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25" w:rsidRDefault="00FB6B25" w:rsidP="00FB6B25">
      <w:pPr>
        <w:rPr>
          <w:rFonts w:ascii="Times New Roman" w:hAnsi="Times New Roman"/>
          <w:i/>
          <w:sz w:val="24"/>
          <w:lang w:val="ru-RU"/>
        </w:rPr>
      </w:pPr>
      <w:r w:rsidRPr="00FE5C14">
        <w:rPr>
          <w:rFonts w:ascii="Times New Roman" w:hAnsi="Times New Roman"/>
          <w:i/>
          <w:sz w:val="24"/>
          <w:lang w:val="ru-RU"/>
        </w:rPr>
        <w:t xml:space="preserve">УДК 123; </w:t>
      </w:r>
      <w:r w:rsidRPr="00FE5C14">
        <w:rPr>
          <w:rFonts w:ascii="Times New Roman" w:hAnsi="Times New Roman"/>
          <w:i/>
          <w:sz w:val="24"/>
        </w:rPr>
        <w:t>JEL</w:t>
      </w:r>
      <w:r w:rsidRPr="00FE5C14">
        <w:rPr>
          <w:rFonts w:ascii="Times New Roman" w:hAnsi="Times New Roman"/>
          <w:i/>
          <w:sz w:val="24"/>
          <w:lang w:val="ru-RU"/>
        </w:rPr>
        <w:t xml:space="preserve"> </w:t>
      </w:r>
      <w:r w:rsidRPr="00FE5C14">
        <w:rPr>
          <w:rFonts w:ascii="Times New Roman" w:hAnsi="Times New Roman"/>
          <w:i/>
          <w:sz w:val="24"/>
        </w:rPr>
        <w:t>Classification</w:t>
      </w:r>
      <w:r w:rsidRPr="00FE5C14">
        <w:rPr>
          <w:rFonts w:ascii="Times New Roman" w:hAnsi="Times New Roman"/>
          <w:i/>
          <w:sz w:val="24"/>
          <w:lang w:val="ru-RU"/>
        </w:rPr>
        <w:t>: А10, В40</w:t>
      </w:r>
    </w:p>
    <w:p w:rsidR="00F85630" w:rsidRPr="00FE5C14" w:rsidRDefault="00F85630" w:rsidP="00FB6B25">
      <w:pPr>
        <w:rPr>
          <w:rFonts w:ascii="Times New Roman" w:hAnsi="Times New Roman"/>
          <w:i/>
          <w:sz w:val="24"/>
          <w:lang w:val="ru-RU"/>
        </w:rPr>
      </w:pPr>
    </w:p>
    <w:p w:rsidR="00FB6B25" w:rsidRPr="00FB6B25" w:rsidRDefault="00FB6B25" w:rsidP="00FB6B25">
      <w:pPr>
        <w:rPr>
          <w:rFonts w:ascii="Times New Roman" w:hAnsi="Times New Roman"/>
          <w:i/>
          <w:lang w:val="ru-RU"/>
        </w:rPr>
      </w:pPr>
    </w:p>
    <w:p w:rsidR="00AA3531" w:rsidRPr="00F85630" w:rsidRDefault="00B13F26" w:rsidP="00F85630">
      <w:pPr>
        <w:pStyle w:val="11"/>
      </w:pPr>
      <w:r w:rsidRPr="00F85630">
        <w:t>НАЗВАНИЕ СТАТЬИ</w:t>
      </w:r>
    </w:p>
    <w:p w:rsidR="00AA3531" w:rsidRPr="00AB31B7" w:rsidRDefault="00AA3531" w:rsidP="00311000">
      <w:pPr>
        <w:pStyle w:val="2005"/>
        <w:spacing w:line="276" w:lineRule="auto"/>
        <w:jc w:val="center"/>
        <w:rPr>
          <w:rFonts w:cs="TimesNewRoman,Bold"/>
          <w:b/>
          <w:bCs/>
          <w:sz w:val="28"/>
          <w:szCs w:val="28"/>
        </w:rPr>
      </w:pPr>
    </w:p>
    <w:p w:rsidR="00AA3531" w:rsidRPr="00AB31B7" w:rsidRDefault="001035A7" w:rsidP="00311000">
      <w:pPr>
        <w:pStyle w:val="200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С.И. Петров</w:t>
      </w:r>
      <w:r w:rsidR="00AA3531" w:rsidRPr="00AB31B7">
        <w:rPr>
          <w:rFonts w:ascii="Times New Roman" w:hAnsi="Times New Roman"/>
          <w:b/>
          <w:bCs/>
          <w:sz w:val="28"/>
          <w:szCs w:val="28"/>
        </w:rPr>
        <w:t xml:space="preserve">, Б.Г. Иванов, В.И. Петров </w:t>
      </w:r>
    </w:p>
    <w:p w:rsidR="003A615D" w:rsidRPr="00FE5C14" w:rsidRDefault="00FE5C14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C14">
        <w:rPr>
          <w:rFonts w:ascii="Times New Roman" w:hAnsi="Times New Roman"/>
          <w:b/>
          <w:bCs/>
          <w:sz w:val="28"/>
          <w:szCs w:val="28"/>
        </w:rPr>
        <w:t>профессор, д.т.н.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116F8" w:rsidRPr="00FE5C14">
        <w:rPr>
          <w:rFonts w:ascii="Times New Roman" w:hAnsi="Times New Roman"/>
          <w:b/>
          <w:bCs/>
          <w:sz w:val="28"/>
          <w:szCs w:val="28"/>
        </w:rPr>
        <w:t>зав. кафедрой</w:t>
      </w:r>
      <w:r>
        <w:rPr>
          <w:rFonts w:ascii="Times New Roman" w:hAnsi="Times New Roman"/>
          <w:b/>
          <w:bCs/>
          <w:sz w:val="28"/>
          <w:szCs w:val="28"/>
        </w:rPr>
        <w:t xml:space="preserve"> «Производственный контроллинг»</w:t>
      </w:r>
      <w:r w:rsidR="003A615D" w:rsidRPr="00FE5C14">
        <w:rPr>
          <w:rFonts w:ascii="Times New Roman" w:hAnsi="Times New Roman"/>
          <w:b/>
          <w:bCs/>
          <w:sz w:val="28"/>
          <w:szCs w:val="28"/>
        </w:rPr>
        <w:t>; доцент, к.э.н.; аспирант</w:t>
      </w:r>
    </w:p>
    <w:p w:rsidR="00AA3531" w:rsidRPr="00FE5C14" w:rsidRDefault="008116F8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C14">
        <w:rPr>
          <w:rFonts w:ascii="Times New Roman" w:hAnsi="Times New Roman"/>
          <w:b/>
          <w:bCs/>
          <w:sz w:val="28"/>
          <w:szCs w:val="28"/>
        </w:rPr>
        <w:t>МГТУ им. Н.Э.Баумана</w:t>
      </w:r>
      <w:r w:rsidR="00AA3531" w:rsidRPr="00FE5C14">
        <w:rPr>
          <w:rFonts w:ascii="Times New Roman" w:hAnsi="Times New Roman"/>
          <w:b/>
          <w:bCs/>
          <w:sz w:val="28"/>
          <w:szCs w:val="28"/>
        </w:rPr>
        <w:t xml:space="preserve">, г. </w:t>
      </w:r>
      <w:r w:rsidR="002151BC" w:rsidRPr="00FE5C14">
        <w:rPr>
          <w:rFonts w:ascii="Times New Roman" w:hAnsi="Times New Roman"/>
          <w:b/>
          <w:bCs/>
          <w:sz w:val="28"/>
          <w:szCs w:val="28"/>
        </w:rPr>
        <w:t>Москва</w:t>
      </w:r>
      <w:r w:rsidR="00AA3531" w:rsidRPr="00FE5C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51BC" w:rsidRPr="00F72AEC" w:rsidRDefault="00E615DC" w:rsidP="00311000">
      <w:pPr>
        <w:spacing w:line="276" w:lineRule="auto"/>
        <w:jc w:val="center"/>
        <w:rPr>
          <w:rStyle w:val="a6"/>
          <w:rFonts w:ascii="Times New Roman" w:hAnsi="Times New Roman"/>
          <w:i/>
          <w:sz w:val="24"/>
          <w:szCs w:val="24"/>
          <w:lang w:val="ru-RU"/>
        </w:rPr>
      </w:pPr>
      <w:hyperlink r:id="rId8" w:history="1">
        <w:r w:rsidR="002151BC" w:rsidRPr="00F72AEC">
          <w:rPr>
            <w:rStyle w:val="a6"/>
            <w:rFonts w:ascii="Times New Roman" w:hAnsi="Times New Roman"/>
            <w:i/>
            <w:sz w:val="24"/>
            <w:szCs w:val="24"/>
          </w:rPr>
          <w:t>prefix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@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</w:rPr>
          <w:t>domain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.</w:t>
        </w:r>
        <w:r w:rsidR="002151BC" w:rsidRPr="00F72AEC">
          <w:rPr>
            <w:rStyle w:val="a6"/>
            <w:rFonts w:ascii="Times New Roman" w:hAnsi="Times New Roman"/>
            <w:i/>
            <w:sz w:val="24"/>
            <w:szCs w:val="24"/>
          </w:rPr>
          <w:t>ru</w:t>
        </w:r>
      </w:hyperlink>
      <w:r w:rsidR="00AA3531" w:rsidRPr="00F72AEC">
        <w:rPr>
          <w:rStyle w:val="a6"/>
          <w:rFonts w:ascii="Times New Roman" w:hAnsi="Times New Roman"/>
          <w:i/>
          <w:sz w:val="24"/>
          <w:szCs w:val="24"/>
          <w:u w:val="none"/>
          <w:lang w:val="ru-RU"/>
        </w:rPr>
        <w:t>,</w:t>
      </w:r>
      <w:r w:rsidR="008116F8" w:rsidRPr="00F72AEC">
        <w:rPr>
          <w:rStyle w:val="a6"/>
          <w:rFonts w:ascii="Times New Roman" w:hAnsi="Times New Roman"/>
          <w:i/>
          <w:sz w:val="24"/>
          <w:szCs w:val="24"/>
          <w:u w:val="none"/>
          <w:lang w:val="ru-RU"/>
        </w:rPr>
        <w:t xml:space="preserve"> </w:t>
      </w:r>
      <w:hyperlink r:id="rId9" w:history="1">
        <w:r w:rsidR="00F72AEC" w:rsidRPr="00F72AEC">
          <w:rPr>
            <w:rStyle w:val="a6"/>
            <w:rFonts w:ascii="Times New Roman" w:hAnsi="Times New Roman"/>
            <w:i/>
            <w:sz w:val="24"/>
            <w:szCs w:val="24"/>
          </w:rPr>
          <w:t>author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2@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</w:rPr>
          <w:t>mail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.</w:t>
        </w:r>
        <w:r w:rsidR="00F72AEC" w:rsidRPr="00F72AEC">
          <w:rPr>
            <w:rStyle w:val="a6"/>
            <w:rFonts w:ascii="Times New Roman" w:hAnsi="Times New Roman"/>
            <w:i/>
            <w:sz w:val="24"/>
            <w:szCs w:val="24"/>
          </w:rPr>
          <w:t>ru</w:t>
        </w:r>
      </w:hyperlink>
      <w:r w:rsidR="00F72AEC" w:rsidRPr="00F72AEC">
        <w:rPr>
          <w:rStyle w:val="a6"/>
          <w:rFonts w:ascii="Times New Roman" w:hAnsi="Times New Roman"/>
          <w:i/>
          <w:sz w:val="24"/>
          <w:szCs w:val="24"/>
          <w:u w:val="none"/>
          <w:lang w:val="ru-RU"/>
        </w:rPr>
        <w:t xml:space="preserve">, </w:t>
      </w:r>
      <w:r w:rsidR="00F72AEC">
        <w:rPr>
          <w:rStyle w:val="a6"/>
          <w:rFonts w:ascii="Times New Roman" w:hAnsi="Times New Roman"/>
          <w:i/>
          <w:sz w:val="24"/>
          <w:szCs w:val="24"/>
        </w:rPr>
        <w:t>author</w:t>
      </w:r>
      <w:r w:rsidR="00F72AEC" w:rsidRPr="00F72AEC">
        <w:rPr>
          <w:rStyle w:val="a6"/>
          <w:rFonts w:ascii="Times New Roman" w:hAnsi="Times New Roman"/>
          <w:i/>
          <w:sz w:val="24"/>
          <w:szCs w:val="24"/>
          <w:lang w:val="ru-RU"/>
        </w:rPr>
        <w:t>3@</w:t>
      </w:r>
      <w:r w:rsidR="00F72AEC">
        <w:rPr>
          <w:rStyle w:val="a6"/>
          <w:rFonts w:ascii="Times New Roman" w:hAnsi="Times New Roman"/>
          <w:i/>
          <w:sz w:val="24"/>
          <w:szCs w:val="24"/>
        </w:rPr>
        <w:t>mail</w:t>
      </w:r>
      <w:r w:rsidR="00F72AEC" w:rsidRPr="00F72AEC">
        <w:rPr>
          <w:rStyle w:val="a6"/>
          <w:rFonts w:ascii="Times New Roman" w:hAnsi="Times New Roman"/>
          <w:i/>
          <w:sz w:val="24"/>
          <w:szCs w:val="24"/>
          <w:lang w:val="ru-RU"/>
        </w:rPr>
        <w:t>.</w:t>
      </w:r>
      <w:r w:rsidR="00F72AEC">
        <w:rPr>
          <w:rStyle w:val="a6"/>
          <w:rFonts w:ascii="Times New Roman" w:hAnsi="Times New Roman"/>
          <w:i/>
          <w:sz w:val="24"/>
          <w:szCs w:val="24"/>
        </w:rPr>
        <w:t>ru</w:t>
      </w:r>
    </w:p>
    <w:p w:rsidR="002151BC" w:rsidRPr="00F72AEC" w:rsidRDefault="002151BC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  <w:lang w:val="ru-RU"/>
        </w:rPr>
      </w:pPr>
    </w:p>
    <w:p w:rsidR="00FB6B25" w:rsidRDefault="001035A7" w:rsidP="001035A7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  <w:lang w:val="ru-RU"/>
        </w:rPr>
      </w:pPr>
      <w:r w:rsidRPr="00FB6B25">
        <w:rPr>
          <w:rFonts w:ascii="Times New Roman" w:hAnsi="Times New Roman" w:cs="Arial,Bold" w:hint="eastAsia"/>
          <w:b/>
          <w:i/>
          <w:sz w:val="24"/>
          <w:szCs w:val="24"/>
          <w:lang w:val="ru-RU"/>
        </w:rPr>
        <w:t>Аннотация</w:t>
      </w:r>
      <w:r w:rsidR="00FB6B25">
        <w:rPr>
          <w:rFonts w:ascii="Times New Roman" w:hAnsi="Times New Roman" w:cs="Arial,Bold"/>
          <w:b/>
          <w:i/>
          <w:sz w:val="24"/>
          <w:szCs w:val="24"/>
          <w:lang w:val="ru-RU"/>
        </w:rPr>
        <w:t>: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краткая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характеристика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статьи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.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Аннотация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показывает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отличительные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особенности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и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достоинства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издаваемого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произведения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помогает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читателям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сориентироваться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в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их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Pr="001035A7">
        <w:rPr>
          <w:rFonts w:ascii="Times New Roman" w:hAnsi="Times New Roman" w:cs="Arial,Bold" w:hint="eastAsia"/>
          <w:i/>
          <w:sz w:val="24"/>
          <w:szCs w:val="24"/>
          <w:lang w:val="ru-RU"/>
        </w:rPr>
        <w:t>выборе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Размер</w:t>
      </w:r>
      <w:r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аннотации</w:t>
      </w:r>
      <w:r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–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не</w:t>
      </w:r>
      <w:r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более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5-6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строк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(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не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более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FB6B25">
        <w:rPr>
          <w:rFonts w:ascii="Times New Roman" w:hAnsi="Times New Roman" w:cs="Arial,Bold"/>
          <w:i/>
          <w:sz w:val="24"/>
          <w:szCs w:val="24"/>
          <w:lang w:val="ru-RU"/>
        </w:rPr>
        <w:t>5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00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знаков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с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 w:rsidR="002819D3">
        <w:rPr>
          <w:rFonts w:ascii="Times New Roman" w:hAnsi="Times New Roman" w:cs="Arial,Bold"/>
          <w:i/>
          <w:sz w:val="24"/>
          <w:szCs w:val="24"/>
          <w:lang w:val="ru-RU"/>
        </w:rPr>
        <w:t>пробелами</w:t>
      </w:r>
      <w:r w:rsidR="002819D3" w:rsidRPr="00FB6B25">
        <w:rPr>
          <w:rFonts w:ascii="Times New Roman" w:hAnsi="Times New Roman" w:cs="Arial,Bold"/>
          <w:i/>
          <w:sz w:val="24"/>
          <w:szCs w:val="24"/>
          <w:lang w:val="ru-RU"/>
        </w:rPr>
        <w:t>).</w:t>
      </w:r>
    </w:p>
    <w:p w:rsidR="001035A7" w:rsidRPr="00666FF0" w:rsidRDefault="00FB6B25" w:rsidP="001035A7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  <w:lang w:val="ru-RU"/>
        </w:rPr>
      </w:pPr>
      <w:r w:rsidRPr="00FB6B25">
        <w:rPr>
          <w:rFonts w:ascii="Times New Roman" w:hAnsi="Times New Roman" w:cs="Arial,Bold"/>
          <w:b/>
          <w:i/>
          <w:sz w:val="24"/>
          <w:szCs w:val="24"/>
          <w:lang w:val="ru-RU"/>
        </w:rPr>
        <w:t>Ключевые</w:t>
      </w:r>
      <w:r w:rsidRPr="00666FF0">
        <w:rPr>
          <w:rFonts w:ascii="Times New Roman" w:hAnsi="Times New Roman" w:cs="Arial,Bold"/>
          <w:b/>
          <w:i/>
          <w:sz w:val="24"/>
          <w:szCs w:val="24"/>
          <w:lang w:val="ru-RU"/>
        </w:rPr>
        <w:t xml:space="preserve"> </w:t>
      </w:r>
      <w:r w:rsidRPr="00FB6B25">
        <w:rPr>
          <w:rFonts w:ascii="Times New Roman" w:hAnsi="Times New Roman" w:cs="Arial,Bold"/>
          <w:b/>
          <w:i/>
          <w:sz w:val="24"/>
          <w:szCs w:val="24"/>
          <w:lang w:val="ru-RU"/>
        </w:rPr>
        <w:t>слова</w:t>
      </w:r>
      <w:r w:rsidRPr="00666FF0">
        <w:rPr>
          <w:rFonts w:ascii="Times New Roman" w:hAnsi="Times New Roman" w:cs="Arial,Bold"/>
          <w:b/>
          <w:i/>
          <w:sz w:val="24"/>
          <w:szCs w:val="24"/>
          <w:lang w:val="ru-RU"/>
        </w:rPr>
        <w:t>: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  <w:lang w:val="ru-RU"/>
        </w:rPr>
        <w:t>слово</w:t>
      </w:r>
      <w:r w:rsidRPr="00666FF0">
        <w:rPr>
          <w:rFonts w:ascii="Times New Roman" w:hAnsi="Times New Roman" w:cs="Arial,Bold"/>
          <w:i/>
          <w:sz w:val="24"/>
          <w:szCs w:val="24"/>
          <w:lang w:val="ru-RU"/>
        </w:rPr>
        <w:t>.</w:t>
      </w:r>
      <w:r w:rsidR="002819D3" w:rsidRPr="00666FF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</w:p>
    <w:p w:rsidR="001035A7" w:rsidRPr="00666FF0" w:rsidRDefault="001035A7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  <w:lang w:val="ru-RU"/>
        </w:rPr>
      </w:pPr>
    </w:p>
    <w:p w:rsidR="008116F8" w:rsidRPr="00666FF0" w:rsidRDefault="00560AA1" w:rsidP="00F85630">
      <w:pPr>
        <w:pStyle w:val="11"/>
        <w:rPr>
          <w:lang w:val="en-US"/>
        </w:rPr>
      </w:pPr>
      <w:r w:rsidRPr="00666FF0">
        <w:rPr>
          <w:lang w:val="en-US"/>
        </w:rPr>
        <w:t>TITLE</w:t>
      </w:r>
      <w:r w:rsidR="008116F8" w:rsidRPr="00666FF0">
        <w:rPr>
          <w:lang w:val="en-US"/>
        </w:rPr>
        <w:t xml:space="preserve"> OF THE ARTICLE</w:t>
      </w:r>
    </w:p>
    <w:p w:rsidR="008116F8" w:rsidRPr="001035A7" w:rsidRDefault="008116F8" w:rsidP="008116F8">
      <w:pPr>
        <w:pStyle w:val="2005"/>
        <w:spacing w:line="276" w:lineRule="auto"/>
        <w:jc w:val="center"/>
        <w:rPr>
          <w:rFonts w:cs="TimesNewRoman,Bold"/>
          <w:b/>
          <w:bCs/>
          <w:sz w:val="28"/>
          <w:szCs w:val="28"/>
          <w:lang w:val="en-US"/>
        </w:rPr>
      </w:pPr>
    </w:p>
    <w:p w:rsidR="008116F8" w:rsidRPr="001035A7" w:rsidRDefault="001035A7" w:rsidP="008116F8">
      <w:pPr>
        <w:pStyle w:val="2005"/>
        <w:spacing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Sergey</w:t>
      </w:r>
      <w:r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Petrov</w:t>
      </w:r>
      <w:r w:rsidR="008116F8"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Boris Ivanov</w:t>
      </w:r>
      <w:r w:rsidR="008116F8"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Vladimir Petrov</w:t>
      </w:r>
      <w:r w:rsidR="008116F8" w:rsidRPr="001035A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8116F8" w:rsidRPr="00FE5C14" w:rsidRDefault="001035A7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Head of department</w:t>
      </w:r>
      <w:r w:rsidR="00FE5C14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 «   »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professor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Doctor of Technical Sc</w:t>
      </w:r>
      <w:r w:rsidR="002819D3" w:rsidRPr="00FE5C14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; </w:t>
      </w:r>
      <w:r w:rsidR="00FE5C14" w:rsidRPr="00FE5C14">
        <w:rPr>
          <w:rFonts w:ascii="Times New Roman" w:hAnsi="Times New Roman"/>
          <w:b/>
          <w:bCs/>
          <w:sz w:val="28"/>
          <w:szCs w:val="28"/>
          <w:lang w:val="en-US"/>
        </w:rPr>
        <w:br/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associate professor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PhD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; </w:t>
      </w: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postgraduate</w:t>
      </w:r>
    </w:p>
    <w:p w:rsidR="008116F8" w:rsidRPr="00FE5C14" w:rsidRDefault="001035A7" w:rsidP="00FE5C14">
      <w:pPr>
        <w:pStyle w:val="200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E5C14">
        <w:rPr>
          <w:rFonts w:ascii="Times New Roman" w:hAnsi="Times New Roman"/>
          <w:b/>
          <w:bCs/>
          <w:sz w:val="28"/>
          <w:szCs w:val="28"/>
          <w:lang w:val="en-US"/>
        </w:rPr>
        <w:t>Bauman University, Moscow</w:t>
      </w:r>
      <w:r w:rsidR="008116F8" w:rsidRPr="00FE5C1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550484" w:rsidRPr="00666FF0" w:rsidRDefault="00E615DC" w:rsidP="008116F8">
      <w:pPr>
        <w:spacing w:line="276" w:lineRule="auto"/>
        <w:jc w:val="center"/>
        <w:rPr>
          <w:rFonts w:ascii="Times New Roman" w:hAnsi="Times New Roman" w:cs="Arial,Bold"/>
          <w:sz w:val="24"/>
          <w:szCs w:val="24"/>
        </w:rPr>
      </w:pPr>
      <w:hyperlink r:id="rId10" w:history="1">
        <w:r w:rsidR="008116F8" w:rsidRPr="008116F8">
          <w:rPr>
            <w:rStyle w:val="a6"/>
            <w:i/>
            <w:sz w:val="24"/>
            <w:szCs w:val="24"/>
          </w:rPr>
          <w:t>prefix</w:t>
        </w:r>
        <w:r w:rsidR="008116F8" w:rsidRPr="00666FF0">
          <w:rPr>
            <w:rStyle w:val="a6"/>
            <w:i/>
            <w:sz w:val="24"/>
            <w:szCs w:val="24"/>
          </w:rPr>
          <w:t>@</w:t>
        </w:r>
        <w:r w:rsidR="008116F8" w:rsidRPr="008116F8">
          <w:rPr>
            <w:rStyle w:val="a6"/>
            <w:i/>
            <w:sz w:val="24"/>
            <w:szCs w:val="24"/>
          </w:rPr>
          <w:t>domain</w:t>
        </w:r>
        <w:r w:rsidR="008116F8" w:rsidRPr="00666FF0">
          <w:rPr>
            <w:rStyle w:val="a6"/>
            <w:i/>
            <w:sz w:val="24"/>
            <w:szCs w:val="24"/>
          </w:rPr>
          <w:t>.</w:t>
        </w:r>
        <w:r w:rsidR="008116F8" w:rsidRPr="008116F8">
          <w:rPr>
            <w:rStyle w:val="a6"/>
            <w:i/>
            <w:sz w:val="24"/>
            <w:szCs w:val="24"/>
          </w:rPr>
          <w:t>ru</w:t>
        </w:r>
      </w:hyperlink>
      <w:r w:rsidR="008116F8" w:rsidRPr="00666FF0">
        <w:rPr>
          <w:rStyle w:val="a6"/>
          <w:i/>
          <w:sz w:val="24"/>
          <w:szCs w:val="24"/>
          <w:u w:val="none"/>
        </w:rPr>
        <w:t xml:space="preserve">, </w:t>
      </w:r>
      <w:hyperlink r:id="rId11" w:history="1">
        <w:r w:rsidR="008116F8" w:rsidRPr="008116F8">
          <w:rPr>
            <w:rStyle w:val="a6"/>
            <w:i/>
            <w:sz w:val="24"/>
            <w:szCs w:val="24"/>
          </w:rPr>
          <w:t>another</w:t>
        </w:r>
        <w:r w:rsidR="008116F8" w:rsidRPr="00666FF0">
          <w:rPr>
            <w:rStyle w:val="a6"/>
            <w:i/>
            <w:sz w:val="24"/>
            <w:szCs w:val="24"/>
          </w:rPr>
          <w:t>_</w:t>
        </w:r>
        <w:r w:rsidR="008116F8" w:rsidRPr="008116F8">
          <w:rPr>
            <w:rStyle w:val="a6"/>
            <w:i/>
            <w:sz w:val="24"/>
            <w:szCs w:val="24"/>
          </w:rPr>
          <w:t>author</w:t>
        </w:r>
        <w:r w:rsidR="008116F8" w:rsidRPr="00666FF0">
          <w:rPr>
            <w:rStyle w:val="a6"/>
            <w:i/>
            <w:sz w:val="24"/>
            <w:szCs w:val="24"/>
          </w:rPr>
          <w:t>@</w:t>
        </w:r>
        <w:r w:rsidR="008116F8" w:rsidRPr="008116F8">
          <w:rPr>
            <w:rStyle w:val="a6"/>
            <w:i/>
            <w:sz w:val="24"/>
            <w:szCs w:val="24"/>
          </w:rPr>
          <w:t>mailservice</w:t>
        </w:r>
        <w:r w:rsidR="008116F8" w:rsidRPr="00666FF0">
          <w:rPr>
            <w:rStyle w:val="a6"/>
            <w:i/>
            <w:sz w:val="24"/>
            <w:szCs w:val="24"/>
          </w:rPr>
          <w:t>.</w:t>
        </w:r>
        <w:r w:rsidR="008116F8" w:rsidRPr="008116F8">
          <w:rPr>
            <w:rStyle w:val="a6"/>
            <w:i/>
            <w:sz w:val="24"/>
            <w:szCs w:val="24"/>
          </w:rPr>
          <w:t>ru</w:t>
        </w:r>
      </w:hyperlink>
    </w:p>
    <w:p w:rsidR="008116F8" w:rsidRPr="00666FF0" w:rsidRDefault="008116F8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</w:rPr>
      </w:pPr>
    </w:p>
    <w:p w:rsidR="002819D3" w:rsidRPr="00666FF0" w:rsidRDefault="002819D3" w:rsidP="002819D3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</w:rPr>
      </w:pPr>
      <w:r w:rsidRPr="00FB6B25">
        <w:rPr>
          <w:rFonts w:ascii="Times New Roman" w:hAnsi="Times New Roman" w:cs="Arial,Bold"/>
          <w:b/>
          <w:i/>
          <w:sz w:val="24"/>
          <w:szCs w:val="24"/>
        </w:rPr>
        <w:t>Abstract</w:t>
      </w:r>
      <w:r w:rsidR="00FB6B25">
        <w:rPr>
          <w:rFonts w:ascii="Times New Roman" w:hAnsi="Times New Roman" w:cs="Arial,Bold"/>
          <w:b/>
          <w:i/>
          <w:sz w:val="24"/>
          <w:szCs w:val="24"/>
        </w:rPr>
        <w:t xml:space="preserve">: </w:t>
      </w:r>
      <w:r w:rsidRPr="00FB6B25">
        <w:rPr>
          <w:rFonts w:ascii="Times New Roman" w:hAnsi="Times New Roman" w:cs="Arial,Bold"/>
          <w:i/>
          <w:sz w:val="24"/>
          <w:szCs w:val="24"/>
        </w:rPr>
        <w:t xml:space="preserve">a brief description of the article. 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Abstract shows the distinctive features and advantages of published work, helps readers navigate their choice. Size </w:t>
      </w:r>
      <w:r>
        <w:rPr>
          <w:rFonts w:ascii="Times New Roman" w:hAnsi="Times New Roman" w:cs="Arial,Bold"/>
          <w:i/>
          <w:sz w:val="24"/>
          <w:szCs w:val="24"/>
        </w:rPr>
        <w:t>of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</w:rPr>
        <w:t>abstracts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</w:rPr>
        <w:t>is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no more than 5-6 lines (no more than </w:t>
      </w:r>
      <w:r w:rsidR="00FB6B25">
        <w:rPr>
          <w:rFonts w:ascii="Times New Roman" w:hAnsi="Times New Roman" w:cs="Arial,Bold"/>
          <w:i/>
          <w:sz w:val="24"/>
          <w:szCs w:val="24"/>
        </w:rPr>
        <w:t>5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00 characters </w:t>
      </w:r>
      <w:r>
        <w:rPr>
          <w:rFonts w:ascii="Times New Roman" w:hAnsi="Times New Roman" w:cs="Arial,Bold"/>
          <w:i/>
          <w:sz w:val="24"/>
          <w:szCs w:val="24"/>
        </w:rPr>
        <w:t>including</w:t>
      </w:r>
      <w:r w:rsidRPr="002819D3">
        <w:rPr>
          <w:rFonts w:ascii="Times New Roman" w:hAnsi="Times New Roman" w:cs="Arial,Bold"/>
          <w:i/>
          <w:sz w:val="24"/>
          <w:szCs w:val="24"/>
        </w:rPr>
        <w:t xml:space="preserve"> spaces).</w:t>
      </w:r>
    </w:p>
    <w:p w:rsidR="00FE5C14" w:rsidRPr="00965430" w:rsidRDefault="00FE5C14" w:rsidP="002819D3">
      <w:pPr>
        <w:suppressAutoHyphens/>
        <w:spacing w:line="276" w:lineRule="auto"/>
        <w:ind w:firstLine="709"/>
        <w:jc w:val="both"/>
        <w:rPr>
          <w:rFonts w:ascii="Times New Roman" w:hAnsi="Times New Roman" w:cs="Arial,Bold"/>
          <w:i/>
          <w:sz w:val="24"/>
          <w:szCs w:val="24"/>
          <w:lang w:val="ru-RU"/>
        </w:rPr>
      </w:pPr>
      <w:r w:rsidRPr="00FE5C14">
        <w:rPr>
          <w:rFonts w:ascii="Times New Roman" w:hAnsi="Times New Roman" w:cs="Arial,Bold"/>
          <w:b/>
          <w:i/>
          <w:sz w:val="24"/>
          <w:szCs w:val="24"/>
        </w:rPr>
        <w:t>Keywords</w:t>
      </w:r>
      <w:r w:rsidRPr="00965430">
        <w:rPr>
          <w:rFonts w:ascii="Times New Roman" w:hAnsi="Times New Roman" w:cs="Arial,Bold"/>
          <w:b/>
          <w:i/>
          <w:sz w:val="24"/>
          <w:szCs w:val="24"/>
          <w:lang w:val="ru-RU"/>
        </w:rPr>
        <w:t>: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Arial,Bold"/>
          <w:i/>
          <w:sz w:val="24"/>
          <w:szCs w:val="24"/>
        </w:rPr>
        <w:t>word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</w:rPr>
        <w:t>word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Arial,Bold"/>
          <w:i/>
          <w:sz w:val="24"/>
          <w:szCs w:val="24"/>
        </w:rPr>
        <w:t>word</w:t>
      </w:r>
      <w:r w:rsidRPr="00965430">
        <w:rPr>
          <w:rFonts w:ascii="Times New Roman" w:hAnsi="Times New Roman" w:cs="Arial,Bold"/>
          <w:i/>
          <w:sz w:val="24"/>
          <w:szCs w:val="24"/>
          <w:lang w:val="ru-RU"/>
        </w:rPr>
        <w:t>.</w:t>
      </w:r>
    </w:p>
    <w:p w:rsidR="002819D3" w:rsidRPr="00965430" w:rsidRDefault="002819D3" w:rsidP="00311000">
      <w:pPr>
        <w:spacing w:line="276" w:lineRule="auto"/>
        <w:jc w:val="center"/>
        <w:rPr>
          <w:rFonts w:ascii="Times New Roman" w:hAnsi="Times New Roman" w:cs="Arial,Bold"/>
          <w:sz w:val="24"/>
          <w:szCs w:val="24"/>
          <w:lang w:val="ru-RU"/>
        </w:rPr>
      </w:pPr>
    </w:p>
    <w:p w:rsidR="00AC1601" w:rsidRDefault="00AC1601" w:rsidP="004A131D">
      <w:pPr>
        <w:pStyle w:val="115"/>
      </w:pPr>
    </w:p>
    <w:p w:rsidR="00AA3531" w:rsidRDefault="00FB6B25" w:rsidP="004A131D">
      <w:pPr>
        <w:pStyle w:val="115"/>
      </w:pPr>
      <w:r w:rsidRPr="00311000">
        <w:t xml:space="preserve">ТРЕБОВАНИЯ К ОФОРМЛЕНИЮ </w:t>
      </w:r>
      <w:r w:rsidR="00F85630">
        <w:t>ПУБЛИКАЦИЙ</w:t>
      </w:r>
    </w:p>
    <w:p w:rsidR="000C5E02" w:rsidRDefault="000C5E02" w:rsidP="000C5E02">
      <w:pPr>
        <w:pStyle w:val="20050"/>
      </w:pPr>
      <w:r w:rsidRPr="00666FF0">
        <w:t>Э</w:t>
      </w:r>
      <w:r w:rsidRPr="00666FF0">
        <w:rPr>
          <w:rFonts w:hint="eastAsia"/>
        </w:rPr>
        <w:t>тот</w:t>
      </w:r>
      <w:r w:rsidRPr="00666FF0">
        <w:t xml:space="preserve"> </w:t>
      </w:r>
      <w:r w:rsidRPr="00666FF0">
        <w:rPr>
          <w:rFonts w:hint="eastAsia"/>
        </w:rPr>
        <w:t>файл</w:t>
      </w:r>
      <w:r w:rsidRPr="00666FF0">
        <w:t xml:space="preserve"> </w:t>
      </w:r>
      <w:r w:rsidRPr="00666FF0">
        <w:rPr>
          <w:rFonts w:hint="eastAsia"/>
        </w:rPr>
        <w:t>подготовлен</w:t>
      </w:r>
      <w:r w:rsidRPr="00666FF0">
        <w:t xml:space="preserve"> </w:t>
      </w:r>
      <w:r w:rsidRPr="00666FF0">
        <w:rPr>
          <w:rFonts w:hint="eastAsia"/>
        </w:rPr>
        <w:t>в</w:t>
      </w:r>
      <w:r w:rsidRPr="00666FF0">
        <w:t xml:space="preserve"> </w:t>
      </w:r>
      <w:r w:rsidRPr="00666FF0">
        <w:rPr>
          <w:rFonts w:hint="eastAsia"/>
        </w:rPr>
        <w:t>соответствии</w:t>
      </w:r>
      <w:r w:rsidRPr="00666FF0">
        <w:t xml:space="preserve"> </w:t>
      </w:r>
      <w:r w:rsidRPr="00666FF0">
        <w:rPr>
          <w:rFonts w:hint="eastAsia"/>
        </w:rPr>
        <w:t>с</w:t>
      </w:r>
      <w:r w:rsidRPr="00666FF0">
        <w:t xml:space="preserve"> </w:t>
      </w:r>
      <w:r w:rsidRPr="00666FF0">
        <w:rPr>
          <w:rFonts w:hint="eastAsia"/>
        </w:rPr>
        <w:t>правилами</w:t>
      </w:r>
      <w:r w:rsidRPr="00666FF0">
        <w:t xml:space="preserve"> </w:t>
      </w:r>
      <w:r w:rsidRPr="00666FF0">
        <w:rPr>
          <w:rFonts w:hint="eastAsia"/>
        </w:rPr>
        <w:t>и</w:t>
      </w:r>
      <w:r w:rsidRPr="00666FF0">
        <w:t xml:space="preserve"> </w:t>
      </w:r>
      <w:r w:rsidRPr="00666FF0">
        <w:rPr>
          <w:rFonts w:hint="eastAsia"/>
        </w:rPr>
        <w:t>может</w:t>
      </w:r>
      <w:r w:rsidRPr="00666FF0">
        <w:t xml:space="preserve"> </w:t>
      </w:r>
      <w:r w:rsidRPr="00666FF0">
        <w:rPr>
          <w:rFonts w:hint="eastAsia"/>
        </w:rPr>
        <w:t>быть</w:t>
      </w:r>
      <w:r w:rsidRPr="00666FF0">
        <w:t xml:space="preserve"> </w:t>
      </w:r>
      <w:r w:rsidRPr="00666FF0">
        <w:rPr>
          <w:rFonts w:hint="eastAsia"/>
        </w:rPr>
        <w:t>использован</w:t>
      </w:r>
      <w:r w:rsidRPr="00666FF0">
        <w:t xml:space="preserve"> </w:t>
      </w:r>
      <w:r w:rsidRPr="00666FF0">
        <w:rPr>
          <w:rFonts w:hint="eastAsia"/>
        </w:rPr>
        <w:t>в</w:t>
      </w:r>
      <w:r w:rsidRPr="00666FF0">
        <w:t xml:space="preserve"> </w:t>
      </w:r>
      <w:r w:rsidRPr="00666FF0">
        <w:rPr>
          <w:rFonts w:hint="eastAsia"/>
        </w:rPr>
        <w:t>качестве</w:t>
      </w:r>
      <w:r w:rsidRPr="00666FF0">
        <w:t xml:space="preserve"> </w:t>
      </w:r>
      <w:r w:rsidRPr="00666FF0">
        <w:rPr>
          <w:rFonts w:hint="eastAsia"/>
        </w:rPr>
        <w:t>шаблона</w:t>
      </w:r>
      <w:r w:rsidRPr="00666FF0">
        <w:t>.</w:t>
      </w:r>
      <w:r>
        <w:t xml:space="preserve"> </w:t>
      </w:r>
    </w:p>
    <w:p w:rsidR="002A5BE3" w:rsidRPr="002A5BE3" w:rsidRDefault="002A5BE3" w:rsidP="002A5BE3">
      <w:pPr>
        <w:pStyle w:val="20050"/>
      </w:pPr>
      <w:r w:rsidRPr="002A5BE3">
        <w:t xml:space="preserve">Для публикации необходимо предоставить </w:t>
      </w:r>
      <w:r>
        <w:t>компьютерный вариант</w:t>
      </w:r>
      <w:r w:rsidRPr="002A5BE3">
        <w:t xml:space="preserve"> </w:t>
      </w:r>
      <w:r w:rsidR="00F85630">
        <w:t>материалов</w:t>
      </w:r>
      <w:r w:rsidRPr="002A5BE3">
        <w:t xml:space="preserve"> (набранный в </w:t>
      </w:r>
      <w:r>
        <w:rPr>
          <w:lang w:val="en-US"/>
        </w:rPr>
        <w:t>Microsoft</w:t>
      </w:r>
      <w:r w:rsidRPr="002A5BE3">
        <w:t xml:space="preserve"> </w:t>
      </w:r>
      <w:r>
        <w:rPr>
          <w:lang w:val="en-US"/>
        </w:rPr>
        <w:t>Word</w:t>
      </w:r>
      <w:r w:rsidRPr="002A5BE3">
        <w:t xml:space="preserve">). </w:t>
      </w:r>
    </w:p>
    <w:p w:rsidR="00AA3531" w:rsidRPr="0048038E" w:rsidRDefault="002A5BE3" w:rsidP="002A5BE3">
      <w:pPr>
        <w:pStyle w:val="20050"/>
      </w:pPr>
      <w:r w:rsidRPr="002A5BE3">
        <w:t xml:space="preserve">Материал размещается на странице формата А4 (210 </w:t>
      </w:r>
      <w:r>
        <w:rPr>
          <w:lang w:val="en-US"/>
        </w:rPr>
        <w:t>x</w:t>
      </w:r>
      <w:r w:rsidRPr="002A5BE3">
        <w:t xml:space="preserve"> 297 мм), </w:t>
      </w:r>
      <w:r>
        <w:t xml:space="preserve">все поля по </w:t>
      </w:r>
      <w:r w:rsidRPr="002A5BE3">
        <w:t>20</w:t>
      </w:r>
      <w:r>
        <w:t> </w:t>
      </w:r>
      <w:r w:rsidRPr="002A5BE3">
        <w:t xml:space="preserve">мм. Весь текст набирается шрифтом </w:t>
      </w:r>
      <w:r>
        <w:rPr>
          <w:lang w:val="en-US"/>
        </w:rPr>
        <w:t>Times</w:t>
      </w:r>
      <w:r w:rsidRPr="002A5BE3">
        <w:t xml:space="preserve"> </w:t>
      </w:r>
      <w:r>
        <w:rPr>
          <w:lang w:val="en-US"/>
        </w:rPr>
        <w:t>New</w:t>
      </w:r>
      <w:r w:rsidRPr="002A5BE3">
        <w:t xml:space="preserve"> </w:t>
      </w:r>
      <w:r>
        <w:rPr>
          <w:lang w:val="en-US"/>
        </w:rPr>
        <w:t>Roman</w:t>
      </w:r>
      <w:r w:rsidRPr="002A5BE3">
        <w:t xml:space="preserve"> </w:t>
      </w:r>
      <w:r>
        <w:rPr>
          <w:lang w:val="en-US"/>
        </w:rPr>
        <w:t>Cyr</w:t>
      </w:r>
      <w:r w:rsidRPr="002A5BE3">
        <w:t xml:space="preserve"> размером 12 пт. Абзацный отступ 12,5 мм. Интервал – </w:t>
      </w:r>
      <w:r>
        <w:t>1,15 пт</w:t>
      </w:r>
      <w:r w:rsidRPr="002A5BE3">
        <w:t xml:space="preserve">. </w:t>
      </w:r>
      <w:r w:rsidR="008116F8">
        <w:t>Дополнительный и</w:t>
      </w:r>
      <w:r w:rsidR="00150945">
        <w:t>нтервал между абзацами – 0 пт.</w:t>
      </w:r>
      <w:r w:rsidR="00CA399F">
        <w:t xml:space="preserve"> Между абзацами не следует ставить пустые строки.</w:t>
      </w:r>
      <w:r w:rsidR="00150945">
        <w:t xml:space="preserve"> </w:t>
      </w:r>
      <w:r w:rsidRPr="002A5BE3">
        <w:t xml:space="preserve">Переносы не допускаются. </w:t>
      </w:r>
      <w:r w:rsidRPr="0048038E">
        <w:t>Выравнивание границ текста – по ширине</w:t>
      </w:r>
      <w:bookmarkStart w:id="0" w:name="_GoBack"/>
      <w:r w:rsidRPr="0048038E">
        <w:t xml:space="preserve">. </w:t>
      </w:r>
      <w:r w:rsidRPr="00150945">
        <w:rPr>
          <w:b/>
        </w:rPr>
        <w:t xml:space="preserve">Общий объём текста не должен </w:t>
      </w:r>
      <w:r w:rsidR="003A615D" w:rsidRPr="00150945">
        <w:rPr>
          <w:b/>
        </w:rPr>
        <w:t xml:space="preserve">превышать </w:t>
      </w:r>
      <w:r w:rsidR="00F85630">
        <w:rPr>
          <w:b/>
        </w:rPr>
        <w:t xml:space="preserve">20 </w:t>
      </w:r>
      <w:r w:rsidRPr="00150945">
        <w:rPr>
          <w:b/>
        </w:rPr>
        <w:t xml:space="preserve">000 </w:t>
      </w:r>
      <w:r w:rsidRPr="00150945">
        <w:rPr>
          <w:rFonts w:hint="eastAsia"/>
          <w:b/>
        </w:rPr>
        <w:t>знаков</w:t>
      </w:r>
      <w:r w:rsidRPr="002A5BE3">
        <w:t xml:space="preserve"> </w:t>
      </w:r>
      <w:r w:rsidRPr="002A5BE3">
        <w:rPr>
          <w:rFonts w:hint="eastAsia"/>
        </w:rPr>
        <w:t>с</w:t>
      </w:r>
      <w:r w:rsidRPr="002A5BE3">
        <w:t xml:space="preserve"> </w:t>
      </w:r>
      <w:r w:rsidRPr="002A5BE3">
        <w:rPr>
          <w:rFonts w:hint="eastAsia"/>
        </w:rPr>
        <w:t>пробелами</w:t>
      </w:r>
      <w:r w:rsidRPr="002A5BE3">
        <w:t xml:space="preserve">, </w:t>
      </w:r>
      <w:r w:rsidRPr="002A5BE3">
        <w:rPr>
          <w:rFonts w:hint="eastAsia"/>
        </w:rPr>
        <w:t>включая</w:t>
      </w:r>
      <w:r w:rsidRPr="002A5BE3">
        <w:t xml:space="preserve"> </w:t>
      </w:r>
      <w:r w:rsidRPr="002A5BE3">
        <w:rPr>
          <w:rFonts w:hint="eastAsia"/>
        </w:rPr>
        <w:t>выходную</w:t>
      </w:r>
      <w:r w:rsidRPr="002A5BE3">
        <w:t xml:space="preserve"> </w:t>
      </w:r>
      <w:r w:rsidRPr="002A5BE3">
        <w:rPr>
          <w:rFonts w:hint="eastAsia"/>
        </w:rPr>
        <w:t>информацию</w:t>
      </w:r>
      <w:r w:rsidRPr="002A5BE3">
        <w:t xml:space="preserve"> </w:t>
      </w:r>
      <w:r w:rsidRPr="002A5BE3">
        <w:rPr>
          <w:rFonts w:hint="eastAsia"/>
        </w:rPr>
        <w:t>и</w:t>
      </w:r>
      <w:r w:rsidRPr="002A5BE3">
        <w:t xml:space="preserve"> </w:t>
      </w:r>
      <w:r w:rsidRPr="002A5BE3">
        <w:rPr>
          <w:rFonts w:hint="eastAsia"/>
        </w:rPr>
        <w:t>библиографию</w:t>
      </w:r>
      <w:r w:rsidRPr="002A5BE3">
        <w:t>.</w:t>
      </w:r>
    </w:p>
    <w:bookmarkEnd w:id="0"/>
    <w:p w:rsidR="00AC1601" w:rsidRDefault="00AC1601" w:rsidP="00AC1601">
      <w:pPr>
        <w:pStyle w:val="20050"/>
      </w:pPr>
      <w:r>
        <w:rPr>
          <w:rFonts w:hint="eastAsia"/>
        </w:rPr>
        <w:lastRenderedPageBreak/>
        <w:t>Все</w:t>
      </w:r>
      <w:r>
        <w:t xml:space="preserve"> </w:t>
      </w:r>
      <w:r>
        <w:rPr>
          <w:rFonts w:hint="eastAsia"/>
        </w:rPr>
        <w:t>сокращения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аббревиатуры</w:t>
      </w:r>
      <w:r>
        <w:t xml:space="preserve">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расшифрованы</w:t>
      </w:r>
      <w:r>
        <w:t xml:space="preserve">. </w:t>
      </w:r>
      <w:r>
        <w:rPr>
          <w:rFonts w:hint="eastAsia"/>
        </w:rPr>
        <w:t>Используемые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статьях</w:t>
      </w:r>
      <w:r>
        <w:t xml:space="preserve"> </w:t>
      </w:r>
      <w:r>
        <w:rPr>
          <w:rFonts w:hint="eastAsia"/>
        </w:rPr>
        <w:t>термины</w:t>
      </w:r>
      <w:r>
        <w:t xml:space="preserve">, </w:t>
      </w:r>
      <w:r>
        <w:rPr>
          <w:rFonts w:hint="eastAsia"/>
        </w:rPr>
        <w:t>единицы</w:t>
      </w:r>
      <w:r>
        <w:t xml:space="preserve"> </w:t>
      </w:r>
      <w:r>
        <w:rPr>
          <w:rFonts w:hint="eastAsia"/>
        </w:rPr>
        <w:t>измерения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условные</w:t>
      </w:r>
      <w:r>
        <w:t xml:space="preserve"> </w:t>
      </w:r>
      <w:r>
        <w:rPr>
          <w:rFonts w:hint="eastAsia"/>
        </w:rPr>
        <w:t>обозначения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общепринятыми</w:t>
      </w:r>
      <w:r>
        <w:t xml:space="preserve">. </w:t>
      </w:r>
      <w:r>
        <w:rPr>
          <w:rFonts w:hint="eastAsia"/>
        </w:rPr>
        <w:t>Убедительно</w:t>
      </w:r>
      <w:r>
        <w:t xml:space="preserve"> </w:t>
      </w:r>
      <w:r>
        <w:rPr>
          <w:rFonts w:hint="eastAsia"/>
        </w:rPr>
        <w:t>просим</w:t>
      </w:r>
      <w:r>
        <w:t xml:space="preserve"> </w:t>
      </w:r>
      <w:r>
        <w:rPr>
          <w:rFonts w:hint="eastAsia"/>
        </w:rPr>
        <w:t>проверять</w:t>
      </w:r>
      <w:r>
        <w:t xml:space="preserve">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наличие</w:t>
      </w:r>
      <w:r>
        <w:t xml:space="preserve"> </w:t>
      </w:r>
      <w:r>
        <w:rPr>
          <w:rFonts w:hint="eastAsia"/>
        </w:rPr>
        <w:t>орфографических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синтаксических</w:t>
      </w:r>
      <w:r>
        <w:t xml:space="preserve"> </w:t>
      </w:r>
      <w:r>
        <w:rPr>
          <w:rFonts w:hint="eastAsia"/>
        </w:rPr>
        <w:t>ошибок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файлы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наличие</w:t>
      </w:r>
      <w:r>
        <w:t xml:space="preserve"> </w:t>
      </w:r>
      <w:r>
        <w:rPr>
          <w:rFonts w:hint="eastAsia"/>
        </w:rPr>
        <w:t>вирусов</w:t>
      </w:r>
      <w:r>
        <w:t>.</w:t>
      </w:r>
    </w:p>
    <w:p w:rsidR="00EE6FB0" w:rsidRPr="00EE6FB0" w:rsidRDefault="00EE6FB0" w:rsidP="00311000">
      <w:pPr>
        <w:pStyle w:val="20050"/>
      </w:pPr>
      <w:r>
        <w:t xml:space="preserve">В тексте допускается выделение слов или фраз </w:t>
      </w:r>
      <w:r w:rsidRPr="00EE6FB0">
        <w:rPr>
          <w:b/>
        </w:rPr>
        <w:t>полужирным</w:t>
      </w:r>
      <w:r>
        <w:t xml:space="preserve"> или </w:t>
      </w:r>
      <w:r w:rsidRPr="00EE6FB0">
        <w:rPr>
          <w:i/>
        </w:rPr>
        <w:t>курсивным</w:t>
      </w:r>
      <w:r>
        <w:t xml:space="preserve"> начертанием. Подчеркивание </w:t>
      </w:r>
      <w:r w:rsidRPr="00EE6FB0">
        <w:rPr>
          <w:b/>
          <w:u w:val="single"/>
        </w:rPr>
        <w:t>не допускается</w:t>
      </w:r>
      <w:r>
        <w:t>.</w:t>
      </w:r>
    </w:p>
    <w:p w:rsidR="00AA3531" w:rsidRPr="0048038E" w:rsidRDefault="00001FBF" w:rsidP="00311000">
      <w:pPr>
        <w:pStyle w:val="20050"/>
        <w:rPr>
          <w:rFonts w:cs="Arial,Bold"/>
        </w:rPr>
      </w:pPr>
      <w:r>
        <w:t>Просьба различать тире и дефис.</w:t>
      </w:r>
    </w:p>
    <w:p w:rsidR="005169F4" w:rsidRPr="0048038E" w:rsidRDefault="005169F4" w:rsidP="00311000">
      <w:pPr>
        <w:pStyle w:val="2005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Перед </w:t>
      </w:r>
      <w:r w:rsidRPr="008116F8">
        <w:rPr>
          <w:rFonts w:ascii="TimesNewRoman,Bold" w:hAnsi="TimesNewRoman,Bold" w:cs="TimesNewRoman,Bold"/>
          <w:b/>
          <w:bCs/>
        </w:rPr>
        <w:t>названием раздела</w:t>
      </w:r>
      <w:r>
        <w:rPr>
          <w:rFonts w:ascii="TimesNewRoman,Bold" w:hAnsi="TimesNewRoman,Bold" w:cs="TimesNewRoman,Bold"/>
          <w:bCs/>
        </w:rPr>
        <w:t xml:space="preserve"> необходимо оставить пустую строку.</w:t>
      </w:r>
      <w:r w:rsidR="008116F8">
        <w:rPr>
          <w:rFonts w:ascii="TimesNewRoman,Bold" w:hAnsi="TimesNewRoman,Bold" w:cs="TimesNewRoman,Bold"/>
          <w:bCs/>
        </w:rPr>
        <w:t xml:space="preserve"> После названия раздела точка не ставится.</w:t>
      </w:r>
    </w:p>
    <w:p w:rsidR="00150945" w:rsidRDefault="00150945" w:rsidP="00150945">
      <w:pPr>
        <w:pStyle w:val="20050"/>
      </w:pPr>
      <w:r w:rsidRPr="00150945">
        <w:rPr>
          <w:b/>
        </w:rPr>
        <w:t>Рисунки</w:t>
      </w:r>
      <w:r w:rsidRPr="00150945">
        <w:t xml:space="preserve"> должны быть выполнены аккуратно в любом формате, импортируемом </w:t>
      </w:r>
      <w:r w:rsidRPr="00FF5967">
        <w:rPr>
          <w:lang w:val="en-US"/>
        </w:rPr>
        <w:t>Microsoft</w:t>
      </w:r>
      <w:r w:rsidRPr="00150945">
        <w:t xml:space="preserve"> </w:t>
      </w:r>
      <w:r w:rsidRPr="00FF5967">
        <w:rPr>
          <w:lang w:val="en-US"/>
        </w:rPr>
        <w:t>Word</w:t>
      </w:r>
      <w:r w:rsidRPr="00150945">
        <w:t xml:space="preserve">, их размеры не должны превышать размер текстового поля. </w:t>
      </w:r>
      <w:r>
        <w:t xml:space="preserve">Если рисунок состоит из нескольких объектов, все они должны быть объединены в один объект. </w:t>
      </w:r>
      <w:r w:rsidRPr="00150945">
        <w:t>Все рисунки должны быть пронумерованы и подписаны, как указано в примере</w:t>
      </w:r>
      <w:r>
        <w:t>.</w:t>
      </w:r>
      <w:r w:rsidR="00001FBF">
        <w:t xml:space="preserve"> В тексте рукописи обязательно дается ссылка на каждый рисунок (</w:t>
      </w:r>
      <w:r w:rsidR="00001FBF" w:rsidRPr="00001FBF">
        <w:fldChar w:fldCharType="begin"/>
      </w:r>
      <w:r w:rsidR="00001FBF" w:rsidRPr="00001FBF">
        <w:instrText xml:space="preserve"> REF _Ref486781087 \h  \* MERGEFORMAT </w:instrText>
      </w:r>
      <w:r w:rsidR="00001FBF" w:rsidRPr="00001FBF">
        <w:fldChar w:fldCharType="separate"/>
      </w:r>
      <w:r w:rsidR="00001FBF" w:rsidRPr="00001FBF">
        <w:rPr>
          <w:rFonts w:hint="eastAsia"/>
          <w:iCs/>
        </w:rPr>
        <w:t>Рисунок</w:t>
      </w:r>
      <w:r w:rsidR="00001FBF" w:rsidRPr="00001FBF">
        <w:rPr>
          <w:iCs/>
        </w:rPr>
        <w:t xml:space="preserve"> 1</w:t>
      </w:r>
      <w:r w:rsidR="00001FBF" w:rsidRPr="00001FBF">
        <w:fldChar w:fldCharType="end"/>
      </w:r>
      <w:r w:rsidR="00001FBF">
        <w:t>).</w:t>
      </w:r>
      <w:r w:rsidRPr="00150945">
        <w:t xml:space="preserve"> </w:t>
      </w:r>
      <w:r w:rsidR="00001FBF">
        <w:t xml:space="preserve">Нумерация сквозная. </w:t>
      </w:r>
      <w:r w:rsidRPr="00150945">
        <w:t xml:space="preserve">Подписи к рисункам рекомендуется выполнять шрифтом </w:t>
      </w:r>
      <w:r>
        <w:rPr>
          <w:lang w:val="en-US"/>
        </w:rPr>
        <w:t>Times</w:t>
      </w:r>
      <w:r w:rsidRPr="00150945">
        <w:t xml:space="preserve"> </w:t>
      </w:r>
      <w:r>
        <w:rPr>
          <w:lang w:val="en-US"/>
        </w:rPr>
        <w:t>New</w:t>
      </w:r>
      <w:r w:rsidRPr="00150945">
        <w:t xml:space="preserve"> </w:t>
      </w:r>
      <w:r>
        <w:rPr>
          <w:lang w:val="en-US"/>
        </w:rPr>
        <w:t>Roman</w:t>
      </w:r>
      <w:r w:rsidRPr="00150945">
        <w:t xml:space="preserve">, </w:t>
      </w:r>
      <w:r>
        <w:t xml:space="preserve">12 </w:t>
      </w:r>
      <w:r w:rsidR="00001FBF">
        <w:t>пт</w:t>
      </w:r>
      <w:r w:rsidRPr="00150945">
        <w:t xml:space="preserve">. </w:t>
      </w:r>
      <w:r>
        <w:t xml:space="preserve">После подписи к рисунку необходимо оставить пустую строку. </w:t>
      </w:r>
      <w:r w:rsidRPr="00150945">
        <w:t>Рисунки необходимо выполнять черно-белыми, либо в оттенках серого. Цветные рисунки и фотографии не допускаются.</w:t>
      </w:r>
    </w:p>
    <w:p w:rsidR="008116F8" w:rsidRPr="008116F8" w:rsidRDefault="008116F8" w:rsidP="008116F8">
      <w:pPr>
        <w:pStyle w:val="Default"/>
      </w:pPr>
    </w:p>
    <w:p w:rsidR="00001FBF" w:rsidRDefault="00FB6B25" w:rsidP="00001FBF">
      <w:pPr>
        <w:keepNext/>
        <w:jc w:val="center"/>
      </w:pPr>
      <w:r>
        <w:rPr>
          <w:noProof/>
          <w:lang w:val="ru-RU"/>
        </w:rPr>
        <w:drawing>
          <wp:inline distT="0" distB="0" distL="0" distR="0">
            <wp:extent cx="1876425" cy="1412875"/>
            <wp:effectExtent l="19050" t="0" r="9525" b="0"/>
            <wp:docPr id="1" name="Рисунок 1" descr="Водяные%20ли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яные%20лил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45" w:rsidRPr="000C5E02" w:rsidRDefault="00001FBF" w:rsidP="00001FBF">
      <w:pPr>
        <w:pStyle w:val="af2"/>
        <w:jc w:val="center"/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</w:pPr>
      <w:bookmarkStart w:id="1" w:name="_Ref486781087"/>
      <w:r w:rsidRPr="000C5E02">
        <w:rPr>
          <w:rFonts w:ascii="Arial,Bold" w:hAnsi="Arial,Bold" w:hint="eastAsia"/>
          <w:i w:val="0"/>
          <w:iCs w:val="0"/>
          <w:color w:val="auto"/>
          <w:sz w:val="24"/>
          <w:szCs w:val="24"/>
          <w:lang w:val="ru-RU"/>
        </w:rPr>
        <w:t>Рисунок</w:t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fldChar w:fldCharType="begin"/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instrText>SEQ</w:instrText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instrText xml:space="preserve"> Рисунок \* </w:instrTex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instrText>ARABIC</w:instrText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instrText xml:space="preserve"> </w:instrTex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fldChar w:fldCharType="separate"/>
      </w:r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t>1</w:t>
      </w:r>
      <w:r w:rsidRPr="00001FBF">
        <w:rPr>
          <w:rFonts w:ascii="Arial,Bold" w:hAnsi="Arial,Bold"/>
          <w:i w:val="0"/>
          <w:iCs w:val="0"/>
          <w:color w:val="auto"/>
          <w:sz w:val="24"/>
          <w:szCs w:val="24"/>
        </w:rPr>
        <w:fldChar w:fldCharType="end"/>
      </w:r>
      <w:bookmarkEnd w:id="1"/>
      <w:r w:rsidRPr="000C5E02">
        <w:rPr>
          <w:rFonts w:ascii="Arial,Bold" w:hAnsi="Arial,Bold"/>
          <w:i w:val="0"/>
          <w:iCs w:val="0"/>
          <w:color w:val="auto"/>
          <w:sz w:val="24"/>
          <w:szCs w:val="24"/>
          <w:lang w:val="ru-RU"/>
        </w:rPr>
        <w:t>. Водяные лилии</w:t>
      </w:r>
    </w:p>
    <w:p w:rsidR="00150945" w:rsidRPr="0048038E" w:rsidRDefault="00150945" w:rsidP="00150945">
      <w:pPr>
        <w:pStyle w:val="20050"/>
      </w:pPr>
      <w:r w:rsidRPr="00150945">
        <w:rPr>
          <w:b/>
        </w:rPr>
        <w:t>Формулы</w:t>
      </w:r>
      <w:r w:rsidRPr="00150945">
        <w:t xml:space="preserve"> должны быть набраны при помощи </w:t>
      </w:r>
      <w:r w:rsidRPr="00150945">
        <w:rPr>
          <w:b/>
        </w:rPr>
        <w:t>встроенного</w:t>
      </w:r>
      <w:r w:rsidRPr="00150945">
        <w:t xml:space="preserve"> редактора </w:t>
      </w:r>
      <w:r w:rsidRPr="00150945">
        <w:rPr>
          <w:lang w:val="en-US"/>
        </w:rPr>
        <w:t>Equation</w:t>
      </w:r>
      <w:r w:rsidRPr="00150945">
        <w:t xml:space="preserve"> </w:t>
      </w:r>
      <w:r w:rsidRPr="00150945">
        <w:rPr>
          <w:lang w:val="en-US"/>
        </w:rPr>
        <w:t>Editor</w:t>
      </w:r>
      <w:r w:rsidRPr="00150945">
        <w:t xml:space="preserve">. Использование других редакторов формул, таких как </w:t>
      </w:r>
      <w:r w:rsidRPr="00150945">
        <w:rPr>
          <w:lang w:val="en-US"/>
        </w:rPr>
        <w:t>MathType</w:t>
      </w:r>
      <w:r w:rsidRPr="00150945">
        <w:t xml:space="preserve">, </w:t>
      </w:r>
      <w:r w:rsidRPr="00150945">
        <w:rPr>
          <w:b/>
        </w:rPr>
        <w:t>не приветствуется.</w:t>
      </w:r>
      <w:r w:rsidRPr="00150945">
        <w:t xml:space="preserve"> </w:t>
      </w:r>
      <w:r w:rsidR="00C31F9C">
        <w:t>Ф</w:t>
      </w:r>
      <w:r w:rsidRPr="0048038E">
        <w:t xml:space="preserve">ормулы располагаются по центру строки, нумерация формул сквозная по всему тексту, номера формул располагаются справа. </w:t>
      </w:r>
    </w:p>
    <w:p w:rsidR="00150945" w:rsidRPr="0048038E" w:rsidRDefault="00150945" w:rsidP="00150945">
      <w:pPr>
        <w:pStyle w:val="20050"/>
        <w:rPr>
          <w:rFonts w:cs="Arial,Bold"/>
        </w:rPr>
      </w:pPr>
      <w:r w:rsidRPr="0048038E">
        <w:rPr>
          <w:rFonts w:ascii="TimesNewRoman,Bold" w:hAnsi="TimesNewRoman,Bold" w:cs="TimesNewRoman,Bold"/>
          <w:b/>
          <w:bCs/>
        </w:rPr>
        <w:t xml:space="preserve">Математические символы переменных </w:t>
      </w:r>
      <w:r w:rsidRPr="0048038E">
        <w:t xml:space="preserve">как в тексте, так и на </w:t>
      </w:r>
      <w:r w:rsidRPr="0048038E">
        <w:rPr>
          <w:rFonts w:ascii="TimesNewRoman,Italic" w:hAnsi="TimesNewRoman,Italic" w:cs="TimesNewRoman,Italic"/>
          <w:i/>
          <w:iCs/>
        </w:rPr>
        <w:t xml:space="preserve">иллюстрациях </w:t>
      </w:r>
      <w:r w:rsidRPr="0048038E">
        <w:t xml:space="preserve">должны быть набраны: латинские – </w:t>
      </w:r>
      <w:r w:rsidRPr="0048038E">
        <w:rPr>
          <w:rFonts w:ascii="TimesNewRoman,Italic" w:hAnsi="TimesNewRoman,Italic" w:cs="TimesNewRoman,Italic"/>
          <w:i/>
          <w:iCs/>
        </w:rPr>
        <w:t xml:space="preserve">курсивом, </w:t>
      </w:r>
      <w:r w:rsidRPr="0048038E">
        <w:t xml:space="preserve">русские и греческие – прямые; слова-операторы (min, max, sin, cos и т.п.) – прямые. </w:t>
      </w:r>
    </w:p>
    <w:p w:rsidR="00150945" w:rsidRPr="00150945" w:rsidRDefault="00150945" w:rsidP="00150945">
      <w:pPr>
        <w:pStyle w:val="20050"/>
      </w:pPr>
      <w:r w:rsidRPr="00150945">
        <w:t xml:space="preserve">Если в тексте присутствуют </w:t>
      </w:r>
      <w:r w:rsidRPr="00150945">
        <w:rPr>
          <w:b/>
        </w:rPr>
        <w:t>таблицы</w:t>
      </w:r>
      <w:r w:rsidRPr="00150945">
        <w:t>, они также должны быть пронумерованы и подписаны.</w:t>
      </w:r>
      <w:r w:rsidR="00001FBF">
        <w:t xml:space="preserve"> Нумерация сквозная.</w:t>
      </w:r>
      <w:r w:rsidRPr="00150945">
        <w:t xml:space="preserve"> Подпись таблиц осуществляется в верхнем правом углу, как указано в примере. Как и для рисунков, заголовки и содержимое таблиц </w:t>
      </w:r>
      <w:r>
        <w:t>следует</w:t>
      </w:r>
      <w:r w:rsidRPr="00150945">
        <w:t xml:space="preserve"> набирать шрифтом размером </w:t>
      </w:r>
      <w:r>
        <w:t>12</w:t>
      </w:r>
      <w:r w:rsidRPr="00150945">
        <w:t xml:space="preserve"> пт.</w:t>
      </w:r>
      <w:r w:rsidR="00F26A0F">
        <w:t xml:space="preserve"> После таблицы необходимо оставить пустую строку.</w:t>
      </w:r>
      <w:r w:rsidR="00001FBF">
        <w:t xml:space="preserve"> На каждую таблицу в тексте должна присутствовать ссылка (Таблица 1). </w:t>
      </w:r>
    </w:p>
    <w:p w:rsidR="00150945" w:rsidRPr="00150945" w:rsidRDefault="00150945" w:rsidP="00150945">
      <w:pPr>
        <w:pStyle w:val="20050"/>
        <w:jc w:val="right"/>
      </w:pPr>
      <w:r w:rsidRPr="00150945">
        <w:t xml:space="preserve">Таблица 1 </w:t>
      </w:r>
    </w:p>
    <w:p w:rsidR="00150945" w:rsidRPr="00150945" w:rsidRDefault="00150945" w:rsidP="00150945">
      <w:pPr>
        <w:pStyle w:val="20050"/>
        <w:jc w:val="center"/>
        <w:rPr>
          <w:rFonts w:ascii="Times New Roman" w:hAnsi="Times New Roman"/>
        </w:rPr>
      </w:pPr>
      <w:r w:rsidRPr="00150945">
        <w:rPr>
          <w:rFonts w:ascii="Times New Roman" w:hAnsi="Times New Roman"/>
        </w:rPr>
        <w:t>Крупнейшие реки России</w:t>
      </w: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619"/>
        <w:gridCol w:w="1774"/>
        <w:gridCol w:w="2487"/>
      </w:tblGrid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001FBF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19" w:type="dxa"/>
            <w:vAlign w:val="center"/>
          </w:tcPr>
          <w:p w:rsidR="00150945" w:rsidRPr="00001FBF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774" w:type="dxa"/>
            <w:vAlign w:val="center"/>
          </w:tcPr>
          <w:p w:rsidR="00150945" w:rsidRPr="00001FBF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>Длина, км</w:t>
            </w:r>
          </w:p>
        </w:tc>
        <w:tc>
          <w:tcPr>
            <w:tcW w:w="2487" w:type="dxa"/>
            <w:vAlign w:val="center"/>
          </w:tcPr>
          <w:p w:rsidR="00150945" w:rsidRPr="00150945" w:rsidRDefault="00150945" w:rsidP="00C3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F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</w:t>
            </w:r>
            <w:r w:rsidRPr="00150945">
              <w:rPr>
                <w:rFonts w:ascii="Times New Roman" w:hAnsi="Times New Roman"/>
                <w:sz w:val="24"/>
                <w:szCs w:val="24"/>
              </w:rPr>
              <w:t xml:space="preserve">бассейна, тыс. </w:t>
            </w:r>
            <w:r w:rsidR="00CA399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509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Лена</w:t>
            </w:r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2418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Енисей (с Бий-Хемом)</w:t>
            </w:r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4130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Обь (с Катунью)</w:t>
            </w:r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4070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2425</w:t>
            </w:r>
          </w:p>
        </w:tc>
      </w:tr>
      <w:tr w:rsidR="00150945" w:rsidRPr="00150945" w:rsidTr="00150945">
        <w:trPr>
          <w:jc w:val="center"/>
        </w:trPr>
        <w:tc>
          <w:tcPr>
            <w:tcW w:w="915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150945" w:rsidRPr="00150945" w:rsidRDefault="00150945" w:rsidP="00D27F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94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Волга</w:t>
            </w:r>
          </w:p>
        </w:tc>
        <w:tc>
          <w:tcPr>
            <w:tcW w:w="1774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2487" w:type="dxa"/>
          </w:tcPr>
          <w:p w:rsidR="00150945" w:rsidRPr="00150945" w:rsidRDefault="00150945" w:rsidP="00D27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45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</w:tbl>
    <w:p w:rsidR="00DA5BEA" w:rsidRDefault="00DA5BEA" w:rsidP="00311000">
      <w:pPr>
        <w:spacing w:line="276" w:lineRule="auto"/>
        <w:ind w:firstLine="427"/>
        <w:jc w:val="both"/>
        <w:rPr>
          <w:rFonts w:ascii="TimesNewRoman,Bold" w:hAnsi="TimesNewRoman,Bold" w:cs="TimesNewRoman,Bold"/>
          <w:bCs/>
          <w:sz w:val="24"/>
          <w:szCs w:val="24"/>
          <w:lang w:val="ru-RU"/>
        </w:rPr>
      </w:pPr>
    </w:p>
    <w:p w:rsidR="00C31F9C" w:rsidRDefault="00CA399F" w:rsidP="00C31F9C">
      <w:pPr>
        <w:pStyle w:val="20050"/>
      </w:pPr>
      <w:r w:rsidRPr="00CA399F">
        <w:t>Список с использованием</w:t>
      </w:r>
      <w:r>
        <w:rPr>
          <w:b/>
        </w:rPr>
        <w:t xml:space="preserve"> б</w:t>
      </w:r>
      <w:r w:rsidR="00C31F9C" w:rsidRPr="00CA399F">
        <w:rPr>
          <w:b/>
        </w:rPr>
        <w:t>уллит</w:t>
      </w:r>
      <w:r>
        <w:rPr>
          <w:b/>
        </w:rPr>
        <w:t>ов</w:t>
      </w:r>
      <w:r w:rsidR="00C31F9C">
        <w:t xml:space="preserve"> оформляются на основе приведенного ниже примера:</w:t>
      </w:r>
    </w:p>
    <w:p w:rsidR="00C31F9C" w:rsidRDefault="00CA399F" w:rsidP="00CA399F">
      <w:pPr>
        <w:pStyle w:val="af1"/>
      </w:pPr>
      <w:r>
        <w:t>маркер – тире;</w:t>
      </w:r>
    </w:p>
    <w:p w:rsidR="00CA399F" w:rsidRDefault="00CA399F" w:rsidP="00CA399F">
      <w:pPr>
        <w:pStyle w:val="af1"/>
      </w:pPr>
      <w:r>
        <w:t>отступы – как в примере;</w:t>
      </w:r>
    </w:p>
    <w:p w:rsidR="00C31F9C" w:rsidRPr="00CA399F" w:rsidRDefault="00CA399F" w:rsidP="00CA399F">
      <w:pPr>
        <w:pStyle w:val="af1"/>
      </w:pPr>
      <w:r>
        <w:t xml:space="preserve">если в конце строки стоит точка с запятой, то следующая строка начинается с маленькой буквы. В конце списка буллитов ставится точка. </w:t>
      </w:r>
    </w:p>
    <w:p w:rsidR="00CA399F" w:rsidRDefault="00CA399F" w:rsidP="00C31F9C">
      <w:pPr>
        <w:pStyle w:val="20050"/>
        <w:rPr>
          <w:b/>
        </w:rPr>
      </w:pPr>
    </w:p>
    <w:p w:rsidR="00C31F9C" w:rsidRDefault="00C31F9C" w:rsidP="00C31F9C">
      <w:pPr>
        <w:pStyle w:val="20050"/>
      </w:pPr>
      <w:r w:rsidRPr="00CA399F">
        <w:rPr>
          <w:b/>
        </w:rPr>
        <w:t>Нумерованный список</w:t>
      </w:r>
      <w:r>
        <w:t xml:space="preserve"> оформляется как в приведенном ниже примере:</w:t>
      </w:r>
    </w:p>
    <w:p w:rsidR="00C31F9C" w:rsidRPr="00CA399F" w:rsidRDefault="00CA399F" w:rsidP="00CA399F">
      <w:pPr>
        <w:pStyle w:val="10"/>
      </w:pPr>
      <w:r w:rsidRPr="00CA399F">
        <w:t>Числа оформляются арабскими цифрами.</w:t>
      </w:r>
      <w:r w:rsidR="00F26A0F">
        <w:t xml:space="preserve"> Отступы – как в примере.</w:t>
      </w:r>
    </w:p>
    <w:p w:rsidR="00CA399F" w:rsidRPr="00CA399F" w:rsidRDefault="00CA399F" w:rsidP="00CA399F">
      <w:pPr>
        <w:pStyle w:val="10"/>
      </w:pPr>
      <w:r w:rsidRPr="00CA399F">
        <w:t>После числа ставится точка.</w:t>
      </w:r>
    </w:p>
    <w:p w:rsidR="00CA399F" w:rsidRPr="00CA399F" w:rsidRDefault="00CA399F" w:rsidP="00CA399F">
      <w:pPr>
        <w:pStyle w:val="10"/>
      </w:pPr>
      <w:r w:rsidRPr="00CA399F">
        <w:t>После точки текст пишется с заглавной буквы. В конце текста ставится точка.</w:t>
      </w:r>
    </w:p>
    <w:p w:rsidR="00CA399F" w:rsidRDefault="00CA399F" w:rsidP="00C31F9C">
      <w:pPr>
        <w:pStyle w:val="20050"/>
        <w:rPr>
          <w:rFonts w:ascii="TimesNewRoman,Bold" w:hAnsi="TimesNewRoman,Bold" w:cs="TimesNewRoman,Bold"/>
          <w:bCs/>
        </w:rPr>
      </w:pPr>
    </w:p>
    <w:p w:rsidR="00C31F9C" w:rsidRPr="00C31F9C" w:rsidRDefault="00C31F9C" w:rsidP="00C31F9C">
      <w:pPr>
        <w:pStyle w:val="20050"/>
        <w:rPr>
          <w:rFonts w:ascii="TimesNewRoman,Bold" w:hAnsi="TimesNewRoman,Bold" w:cs="TimesNewRoman,Bold"/>
          <w:bCs/>
        </w:rPr>
      </w:pPr>
      <w:r w:rsidRPr="00C31F9C">
        <w:rPr>
          <w:rFonts w:ascii="TimesNewRoman,Bold" w:hAnsi="TimesNewRoman,Bold" w:cs="TimesNewRoman,Bold" w:hint="eastAsia"/>
          <w:bCs/>
        </w:rPr>
        <w:t>При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/>
          <w:bCs/>
        </w:rPr>
        <w:t>ссылке</w:t>
      </w:r>
      <w:r w:rsidRPr="00C31F9C">
        <w:rPr>
          <w:rFonts w:ascii="TimesNewRoman,Bold" w:hAnsi="TimesNewRoman,Bold" w:cs="TimesNewRoman,Bold"/>
          <w:b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/>
          <w:bCs/>
        </w:rPr>
        <w:t>на</w:t>
      </w:r>
      <w:r w:rsidRPr="00C31F9C">
        <w:rPr>
          <w:rFonts w:ascii="TimesNewRoman,Bold" w:hAnsi="TimesNewRoman,Bold" w:cs="TimesNewRoman,Bold"/>
          <w:b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/>
          <w:bCs/>
        </w:rPr>
        <w:t>источник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после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упоминания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о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нем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в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тексте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проставляют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в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квадратных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скобках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номер</w:t>
      </w:r>
      <w:r w:rsidRPr="00C31F9C">
        <w:rPr>
          <w:rFonts w:ascii="TimesNewRoman,Bold" w:hAnsi="TimesNewRoman,Bold" w:cs="TimesNewRoman,Bold"/>
          <w:bCs/>
        </w:rPr>
        <w:t xml:space="preserve">, </w:t>
      </w:r>
      <w:r w:rsidRPr="00C31F9C">
        <w:rPr>
          <w:rFonts w:ascii="TimesNewRoman,Bold" w:hAnsi="TimesNewRoman,Bold" w:cs="TimesNewRoman,Bold" w:hint="eastAsia"/>
          <w:bCs/>
        </w:rPr>
        <w:t>под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которым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он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значится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в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списке</w:t>
      </w:r>
      <w:r w:rsidRPr="00C31F9C">
        <w:rPr>
          <w:rFonts w:ascii="TimesNewRoman,Bold" w:hAnsi="TimesNewRoman,Bold" w:cs="TimesNewRoman,Bold"/>
          <w:bCs/>
        </w:rPr>
        <w:t xml:space="preserve"> </w:t>
      </w:r>
      <w:r w:rsidRPr="00C31F9C">
        <w:rPr>
          <w:rFonts w:ascii="TimesNewRoman,Bold" w:hAnsi="TimesNewRoman,Bold" w:cs="TimesNewRoman,Bold" w:hint="eastAsia"/>
          <w:bCs/>
        </w:rPr>
        <w:t>литературы</w:t>
      </w:r>
      <w:r>
        <w:rPr>
          <w:rFonts w:ascii="TimesNewRoman,Bold" w:hAnsi="TimesNewRoman,Bold" w:cs="TimesNewRoman,Bold"/>
          <w:bCs/>
        </w:rPr>
        <w:t>, н</w:t>
      </w:r>
      <w:r w:rsidRPr="00C31F9C">
        <w:rPr>
          <w:rFonts w:ascii="TimesNewRoman,Bold" w:hAnsi="TimesNewRoman,Bold" w:cs="TimesNewRoman,Bold" w:hint="eastAsia"/>
          <w:bCs/>
        </w:rPr>
        <w:t>апример</w:t>
      </w:r>
      <w:r>
        <w:rPr>
          <w:rFonts w:ascii="TimesNewRoman,Bold" w:hAnsi="TimesNewRoman,Bold" w:cs="TimesNewRoman,Bold"/>
          <w:bCs/>
        </w:rPr>
        <w:t>, [9]</w:t>
      </w:r>
      <w:r w:rsidRPr="00C31F9C">
        <w:rPr>
          <w:rFonts w:ascii="TimesNewRoman,Bold" w:hAnsi="TimesNewRoman,Bold" w:cs="TimesNewRoman,Bold"/>
          <w:bCs/>
        </w:rPr>
        <w:t>.</w:t>
      </w:r>
      <w:r>
        <w:rPr>
          <w:rFonts w:ascii="TimesNewRoman,Bold" w:hAnsi="TimesNewRoman,Bold" w:cs="TimesNewRoman,Bold"/>
          <w:bCs/>
        </w:rPr>
        <w:t xml:space="preserve"> Возможен вариант указания фамилии автора и года выпуска, например (Иванов, 2012).</w:t>
      </w:r>
    </w:p>
    <w:p w:rsidR="00AC1601" w:rsidRDefault="00AC1601" w:rsidP="00AC1601">
      <w:pPr>
        <w:pStyle w:val="20050"/>
        <w:rPr>
          <w:rFonts w:ascii="TimesNewRoman,Bold" w:hAnsi="TimesNewRoman,Bold" w:cs="TimesNewRoman,Bold"/>
          <w:bCs/>
        </w:rPr>
      </w:pPr>
      <w:r w:rsidRPr="00AC1601">
        <w:rPr>
          <w:rFonts w:ascii="TimesNewRoman,Bold" w:hAnsi="TimesNewRoman,Bold" w:cs="TimesNewRoman,Bold" w:hint="eastAsia"/>
          <w:b/>
          <w:bCs/>
        </w:rPr>
        <w:t>Список</w:t>
      </w:r>
      <w:r w:rsidRPr="00AC1601">
        <w:rPr>
          <w:rFonts w:ascii="TimesNewRoman,Bold" w:hAnsi="TimesNewRoman,Bold" w:cs="TimesNewRoman,Bold"/>
          <w:b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/>
          <w:bCs/>
        </w:rPr>
        <w:t>литературы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оформляется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по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ГОСТ</w:t>
      </w:r>
      <w:r w:rsidRPr="00AC1601">
        <w:rPr>
          <w:rFonts w:ascii="TimesNewRoman,Bold" w:hAnsi="TimesNewRoman,Bold" w:cs="TimesNewRoman,Bold"/>
          <w:bCs/>
        </w:rPr>
        <w:t xml:space="preserve"> 7.</w:t>
      </w:r>
      <w:r w:rsidR="00666FF0">
        <w:rPr>
          <w:rFonts w:ascii="TimesNewRoman,Bold" w:hAnsi="TimesNewRoman,Bold" w:cs="TimesNewRoman,Bold"/>
          <w:bCs/>
        </w:rPr>
        <w:t>0.5</w:t>
      </w:r>
      <w:r w:rsidRPr="00AC1601">
        <w:rPr>
          <w:rFonts w:ascii="TimesNewRoman,Bold" w:hAnsi="TimesNewRoman,Bold" w:cs="TimesNewRoman,Bold"/>
          <w:bCs/>
        </w:rPr>
        <w:t>-</w:t>
      </w:r>
      <w:r w:rsidR="00666FF0">
        <w:rPr>
          <w:rFonts w:ascii="TimesNewRoman,Bold" w:hAnsi="TimesNewRoman,Bold" w:cs="TimesNewRoman,Bold"/>
          <w:bCs/>
        </w:rPr>
        <w:t>2008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="00666FF0">
        <w:rPr>
          <w:rFonts w:ascii="TimesNewRoman,Bold" w:hAnsi="TimesNewRoman,Bold" w:cs="TimesNewRoman,Bold"/>
          <w:bCs/>
        </w:rPr>
        <w:t>«</w:t>
      </w:r>
      <w:r w:rsidRPr="00AC1601">
        <w:rPr>
          <w:rFonts w:ascii="TimesNewRoman,Bold" w:hAnsi="TimesNewRoman,Bold" w:cs="TimesNewRoman,Bold" w:hint="eastAsia"/>
          <w:bCs/>
        </w:rPr>
        <w:t>Библиографическое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описание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документа</w:t>
      </w:r>
      <w:r w:rsidRPr="00AC1601">
        <w:rPr>
          <w:rFonts w:ascii="TimesNewRoman,Bold" w:hAnsi="TimesNewRoman,Bold" w:cs="TimesNewRoman,Bold"/>
          <w:bCs/>
        </w:rPr>
        <w:t xml:space="preserve">. </w:t>
      </w:r>
      <w:r w:rsidRPr="00AC1601">
        <w:rPr>
          <w:rFonts w:ascii="TimesNewRoman,Bold" w:hAnsi="TimesNewRoman,Bold" w:cs="TimesNewRoman,Bold" w:hint="eastAsia"/>
          <w:bCs/>
        </w:rPr>
        <w:t>Общие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требования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и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правила</w:t>
      </w:r>
      <w:r w:rsidRPr="00AC1601">
        <w:rPr>
          <w:rFonts w:ascii="TimesNewRoman,Bold" w:hAnsi="TimesNewRoman,Bold" w:cs="TimesNewRoman,Bold"/>
          <w:bCs/>
        </w:rPr>
        <w:t xml:space="preserve"> </w:t>
      </w:r>
      <w:r w:rsidRPr="00AC1601">
        <w:rPr>
          <w:rFonts w:ascii="TimesNewRoman,Bold" w:hAnsi="TimesNewRoman,Bold" w:cs="TimesNewRoman,Bold" w:hint="eastAsia"/>
          <w:bCs/>
        </w:rPr>
        <w:t>оформления</w:t>
      </w:r>
      <w:r w:rsidR="00666FF0">
        <w:rPr>
          <w:rFonts w:ascii="TimesNewRoman,Bold" w:hAnsi="TimesNewRoman,Bold" w:cs="TimesNewRoman,Bold"/>
          <w:bCs/>
        </w:rPr>
        <w:t>»</w:t>
      </w:r>
      <w:r w:rsidRPr="00AC1601">
        <w:rPr>
          <w:rFonts w:ascii="TimesNewRoman,Bold" w:hAnsi="TimesNewRoman,Bold" w:cs="TimesNewRoman,Bold"/>
          <w:bCs/>
        </w:rPr>
        <w:t>.</w:t>
      </w:r>
      <w:r>
        <w:rPr>
          <w:rFonts w:ascii="TimesNewRoman,Bold" w:hAnsi="TimesNewRoman,Bold" w:cs="TimesNewRoman,Bold"/>
          <w:bCs/>
        </w:rPr>
        <w:t xml:space="preserve"> </w:t>
      </w:r>
      <w:r w:rsidRPr="0048038E">
        <w:rPr>
          <w:rFonts w:ascii="TimesNewRoman,Bold" w:hAnsi="TimesNewRoman,Bold" w:cs="TimesNewRoman,Bold"/>
          <w:bCs/>
        </w:rPr>
        <w:t>Пример оформления приведен ниже.</w:t>
      </w:r>
      <w:r>
        <w:rPr>
          <w:rFonts w:ascii="TimesNewRoman,Bold" w:hAnsi="TimesNewRoman,Bold" w:cs="TimesNewRoman,Bold"/>
          <w:bCs/>
        </w:rPr>
        <w:t xml:space="preserve"> Перед списком литературы ставится слово </w:t>
      </w:r>
      <w:r w:rsidRPr="00AC1601">
        <w:rPr>
          <w:rFonts w:ascii="TimesNewRoman,Bold" w:hAnsi="TimesNewRoman,Bold" w:cs="TimesNewRoman,Bold"/>
          <w:b/>
          <w:bCs/>
        </w:rPr>
        <w:t>«</w:t>
      </w:r>
      <w:r w:rsidR="00F85630" w:rsidRPr="00AC1601">
        <w:rPr>
          <w:rFonts w:ascii="TimesNewRoman,Bold" w:hAnsi="TimesNewRoman,Bold" w:cs="TimesNewRoman,Bold"/>
          <w:b/>
          <w:bCs/>
        </w:rPr>
        <w:t>ЛИТЕРАТУРА</w:t>
      </w:r>
      <w:r w:rsidRPr="00AC1601">
        <w:rPr>
          <w:rFonts w:ascii="TimesNewRoman,Bold" w:hAnsi="TimesNewRoman,Bold" w:cs="TimesNewRoman,Bold"/>
          <w:b/>
          <w:bCs/>
        </w:rPr>
        <w:t>»</w:t>
      </w:r>
      <w:r>
        <w:rPr>
          <w:rFonts w:ascii="TimesNewRoman,Bold" w:hAnsi="TimesNewRoman,Bold" w:cs="TimesNewRoman,Bold"/>
          <w:bCs/>
        </w:rPr>
        <w:t xml:space="preserve"> без точки.</w:t>
      </w:r>
    </w:p>
    <w:p w:rsidR="00AC1601" w:rsidRPr="0048038E" w:rsidRDefault="00AC1601" w:rsidP="00311000">
      <w:pPr>
        <w:spacing w:line="276" w:lineRule="auto"/>
        <w:ind w:firstLine="427"/>
        <w:jc w:val="both"/>
        <w:rPr>
          <w:rFonts w:ascii="TimesNewRoman,Bold" w:hAnsi="TimesNewRoman,Bold" w:cs="TimesNewRoman,Bold"/>
          <w:bCs/>
          <w:sz w:val="24"/>
          <w:szCs w:val="24"/>
          <w:lang w:val="ru-RU"/>
        </w:rPr>
      </w:pPr>
    </w:p>
    <w:p w:rsidR="00E940E8" w:rsidRPr="0048038E" w:rsidRDefault="00FB6B25" w:rsidP="004A131D">
      <w:pPr>
        <w:pStyle w:val="115"/>
      </w:pPr>
      <w:r w:rsidRPr="0048038E">
        <w:t>ЛИТЕРАТУРА</w:t>
      </w:r>
    </w:p>
    <w:p w:rsidR="003A615D" w:rsidRPr="003A615D" w:rsidRDefault="003A615D" w:rsidP="003A615D">
      <w:pPr>
        <w:pStyle w:val="a"/>
      </w:pPr>
      <w:r w:rsidRPr="003A615D">
        <w:t xml:space="preserve">Правила оформления </w:t>
      </w:r>
      <w:r w:rsidR="00001FBF">
        <w:t>трудов</w:t>
      </w:r>
      <w:r w:rsidRPr="003A615D">
        <w:t xml:space="preserve"> </w:t>
      </w:r>
      <w:r w:rsidR="00666FF0">
        <w:t>//</w:t>
      </w:r>
      <w:r w:rsidRPr="003A615D">
        <w:t xml:space="preserve"> Чарновские чтения по организации производства.</w:t>
      </w:r>
      <w:r w:rsidR="00666FF0">
        <w:t xml:space="preserve"> </w:t>
      </w:r>
      <w:r w:rsidR="00666FF0">
        <w:rPr>
          <w:lang w:val="en-US"/>
        </w:rPr>
        <w:t>URL</w:t>
      </w:r>
      <w:r w:rsidRPr="003A615D">
        <w:t xml:space="preserve">: http://czarnowski.bmstu.ru/works/thesis/. </w:t>
      </w:r>
      <w:r w:rsidR="00666FF0" w:rsidRPr="00666FF0">
        <w:t>(</w:t>
      </w:r>
      <w:r w:rsidRPr="003A615D">
        <w:t>Дата</w:t>
      </w:r>
      <w:r w:rsidR="00F26A0F">
        <w:t xml:space="preserve"> обращения: </w:t>
      </w:r>
      <w:r w:rsidR="00FB6B25" w:rsidRPr="00666FF0">
        <w:t>01</w:t>
      </w:r>
      <w:r w:rsidRPr="003A615D">
        <w:t>.10.201</w:t>
      </w:r>
      <w:r w:rsidR="00666FF0" w:rsidRPr="00001FBF">
        <w:t>6</w:t>
      </w:r>
      <w:r w:rsidR="00666FF0" w:rsidRPr="00666FF0">
        <w:t>)</w:t>
      </w:r>
      <w:r w:rsidRPr="003A615D">
        <w:t xml:space="preserve">. 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Монографии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брошюры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т</w:t>
      </w:r>
      <w:r w:rsidRPr="00666FF0">
        <w:rPr>
          <w:b/>
        </w:rPr>
        <w:t>.</w:t>
      </w:r>
      <w:r w:rsidRPr="00666FF0">
        <w:rPr>
          <w:rFonts w:hint="eastAsia"/>
          <w:b/>
        </w:rPr>
        <w:t>п</w:t>
      </w:r>
      <w:r w:rsidRPr="00666FF0">
        <w:rPr>
          <w:b/>
        </w:rPr>
        <w:t xml:space="preserve">.: </w:t>
      </w:r>
    </w:p>
    <w:p w:rsidR="00666FF0" w:rsidRDefault="00666FF0" w:rsidP="00666FF0">
      <w:pPr>
        <w:pStyle w:val="a"/>
      </w:pPr>
      <w:r>
        <w:rPr>
          <w:rFonts w:hint="eastAsia"/>
        </w:rPr>
        <w:t>Баранов</w:t>
      </w:r>
      <w:r>
        <w:t xml:space="preserve">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Синтез</w:t>
      </w:r>
      <w:r>
        <w:t xml:space="preserve"> </w:t>
      </w:r>
      <w:r>
        <w:rPr>
          <w:rFonts w:hint="eastAsia"/>
        </w:rPr>
        <w:t>микропрограммных</w:t>
      </w:r>
      <w:r>
        <w:t xml:space="preserve"> </w:t>
      </w:r>
      <w:r>
        <w:rPr>
          <w:rFonts w:hint="eastAsia"/>
        </w:rPr>
        <w:t>автоматов</w:t>
      </w:r>
      <w:r>
        <w:t xml:space="preserve"> (</w:t>
      </w:r>
      <w:r>
        <w:rPr>
          <w:rFonts w:hint="eastAsia"/>
        </w:rPr>
        <w:t>граф</w:t>
      </w:r>
      <w:r>
        <w:t>-</w:t>
      </w:r>
      <w:r>
        <w:rPr>
          <w:rFonts w:hint="eastAsia"/>
        </w:rPr>
        <w:t>схема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автоматы</w:t>
      </w:r>
      <w:r>
        <w:t xml:space="preserve">).  </w:t>
      </w:r>
      <w:r>
        <w:rPr>
          <w:rFonts w:hint="eastAsia"/>
        </w:rPr>
        <w:t>Л</w:t>
      </w:r>
      <w:r>
        <w:t xml:space="preserve">.: </w:t>
      </w:r>
      <w:r>
        <w:rPr>
          <w:rFonts w:hint="eastAsia"/>
        </w:rPr>
        <w:t>Энергия</w:t>
      </w:r>
      <w:r>
        <w:t xml:space="preserve">, </w:t>
      </w:r>
      <w:r>
        <w:rPr>
          <w:rFonts w:hint="eastAsia"/>
        </w:rPr>
        <w:t>Ленингр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ие</w:t>
      </w:r>
      <w:r>
        <w:t xml:space="preserve">, 1979.  232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Работа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являющаяся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частью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более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крупного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издания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Дементьева</w:t>
      </w:r>
      <w:r>
        <w:t xml:space="preserve">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спроса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рубежом</w:t>
      </w:r>
      <w:r>
        <w:t xml:space="preserve"> // </w:t>
      </w:r>
      <w:r>
        <w:rPr>
          <w:rFonts w:hint="eastAsia"/>
        </w:rPr>
        <w:t>Дементьева</w:t>
      </w:r>
      <w:r>
        <w:t xml:space="preserve">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Л</w:t>
      </w:r>
      <w:r>
        <w:t xml:space="preserve">., </w:t>
      </w:r>
      <w:r>
        <w:rPr>
          <w:rFonts w:hint="eastAsia"/>
        </w:rPr>
        <w:t>Ходорова</w:t>
      </w:r>
      <w:r>
        <w:t xml:space="preserve"> </w:t>
      </w:r>
      <w:r>
        <w:rPr>
          <w:rFonts w:hint="eastAsia"/>
        </w:rPr>
        <w:t>З</w:t>
      </w:r>
      <w:r>
        <w:t>.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Спрос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общественном</w:t>
      </w:r>
      <w:r>
        <w:t xml:space="preserve"> </w:t>
      </w:r>
      <w:r>
        <w:rPr>
          <w:rFonts w:hint="eastAsia"/>
        </w:rPr>
        <w:t>питании</w:t>
      </w:r>
      <w:r>
        <w:t xml:space="preserve">.  </w:t>
      </w:r>
      <w:r>
        <w:rPr>
          <w:rFonts w:hint="eastAsia"/>
        </w:rPr>
        <w:t>М</w:t>
      </w:r>
      <w:r>
        <w:t xml:space="preserve">., 1976.  </w:t>
      </w:r>
      <w:r>
        <w:rPr>
          <w:rFonts w:hint="eastAsia"/>
        </w:rPr>
        <w:t>С</w:t>
      </w:r>
      <w:r>
        <w:t>. 73-86.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Тезисы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докладов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Зернов</w:t>
      </w:r>
      <w:r>
        <w:t xml:space="preserve">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Планирование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социального</w:t>
      </w:r>
      <w:r>
        <w:t xml:space="preserve"> </w:t>
      </w:r>
      <w:r>
        <w:rPr>
          <w:rFonts w:hint="eastAsia"/>
        </w:rPr>
        <w:t>облика</w:t>
      </w:r>
      <w:r>
        <w:t xml:space="preserve"> </w:t>
      </w:r>
      <w:r>
        <w:rPr>
          <w:rFonts w:hint="eastAsia"/>
        </w:rPr>
        <w:t>региона</w:t>
      </w:r>
      <w:r>
        <w:t xml:space="preserve"> //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концентрации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производительных</w:t>
      </w:r>
      <w:r>
        <w:t xml:space="preserve"> </w:t>
      </w:r>
      <w:r>
        <w:rPr>
          <w:rFonts w:hint="eastAsia"/>
        </w:rPr>
        <w:t>сил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: </w:t>
      </w:r>
      <w:r>
        <w:rPr>
          <w:rFonts w:hint="eastAsia"/>
        </w:rPr>
        <w:t>Тез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конф</w:t>
      </w:r>
      <w:r>
        <w:t xml:space="preserve">.  </w:t>
      </w:r>
      <w:r>
        <w:rPr>
          <w:rFonts w:hint="eastAsia"/>
        </w:rPr>
        <w:t>Саранск</w:t>
      </w:r>
      <w:r>
        <w:t xml:space="preserve">. 1977.  </w:t>
      </w:r>
      <w:r>
        <w:rPr>
          <w:rFonts w:hint="eastAsia"/>
        </w:rPr>
        <w:t>С</w:t>
      </w:r>
      <w:r>
        <w:t>. 259-298.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Периодические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издания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Адян</w:t>
      </w:r>
      <w:r>
        <w:t xml:space="preserve">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простоте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произведений</w:t>
      </w:r>
      <w:r>
        <w:t xml:space="preserve"> </w:t>
      </w:r>
      <w:r>
        <w:rPr>
          <w:rFonts w:hint="eastAsia"/>
        </w:rPr>
        <w:t>групп</w:t>
      </w:r>
      <w:r>
        <w:t xml:space="preserve"> //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 xml:space="preserve">. 1975.  </w:t>
      </w:r>
      <w:r>
        <w:rPr>
          <w:rFonts w:hint="eastAsia"/>
        </w:rPr>
        <w:t>Т</w:t>
      </w:r>
      <w:r>
        <w:t xml:space="preserve">. 241, </w:t>
      </w:r>
      <w:r>
        <w:rPr>
          <w:rFonts w:hint="eastAsia"/>
        </w:rPr>
        <w:t>№</w:t>
      </w:r>
      <w:r>
        <w:t xml:space="preserve"> 4.  </w:t>
      </w:r>
      <w:r>
        <w:rPr>
          <w:rFonts w:hint="eastAsia"/>
        </w:rPr>
        <w:t>С</w:t>
      </w:r>
      <w:r>
        <w:t>. 745-748.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Диссертации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авторефераты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Мушура</w:t>
      </w:r>
      <w:r>
        <w:t xml:space="preserve">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Предельные</w:t>
      </w:r>
      <w:r>
        <w:t xml:space="preserve"> </w:t>
      </w:r>
      <w:r>
        <w:rPr>
          <w:rFonts w:hint="eastAsia"/>
        </w:rPr>
        <w:t>теоремы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функционалов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случайных</w:t>
      </w:r>
      <w:r>
        <w:t xml:space="preserve"> </w:t>
      </w:r>
      <w:r>
        <w:rPr>
          <w:rFonts w:hint="eastAsia"/>
        </w:rPr>
        <w:t>полей</w:t>
      </w:r>
      <w:r>
        <w:t xml:space="preserve">: </w:t>
      </w:r>
      <w:r>
        <w:rPr>
          <w:rFonts w:hint="eastAsia"/>
        </w:rPr>
        <w:t>дис</w:t>
      </w:r>
      <w:r>
        <w:t>. ...</w:t>
      </w:r>
      <w:r>
        <w:rPr>
          <w:rFonts w:hint="eastAsia"/>
        </w:rPr>
        <w:t>канд</w:t>
      </w:r>
      <w:r>
        <w:t>.</w:t>
      </w:r>
      <w:r>
        <w:rPr>
          <w:rFonts w:hint="eastAsia"/>
        </w:rPr>
        <w:t>физ</w:t>
      </w:r>
      <w:r>
        <w:t>.-</w:t>
      </w:r>
      <w:r>
        <w:rPr>
          <w:rFonts w:hint="eastAsia"/>
        </w:rPr>
        <w:t>мат</w:t>
      </w:r>
      <w:r>
        <w:t>.</w:t>
      </w:r>
      <w:r>
        <w:rPr>
          <w:rFonts w:hint="eastAsia"/>
        </w:rPr>
        <w:t>наук</w:t>
      </w:r>
      <w:r>
        <w:t xml:space="preserve">.  </w:t>
      </w:r>
      <w:r>
        <w:rPr>
          <w:rFonts w:hint="eastAsia"/>
        </w:rPr>
        <w:t>Киев</w:t>
      </w:r>
      <w:r>
        <w:t xml:space="preserve">. 1978. 163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lastRenderedPageBreak/>
        <w:t>Авторские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свидетельства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патенты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t xml:space="preserve"> </w:t>
      </w:r>
      <w:r>
        <w:rPr>
          <w:rFonts w:hint="eastAsia"/>
        </w:rPr>
        <w:t>Двоичный</w:t>
      </w:r>
      <w:r>
        <w:t xml:space="preserve"> </w:t>
      </w:r>
      <w:r>
        <w:rPr>
          <w:rFonts w:hint="eastAsia"/>
        </w:rPr>
        <w:t>сумматор</w:t>
      </w:r>
      <w:r>
        <w:t>: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</w:t>
      </w:r>
      <w:r>
        <w:t xml:space="preserve">.2000498 </w:t>
      </w:r>
      <w:r>
        <w:rPr>
          <w:rFonts w:hint="eastAsia"/>
        </w:rPr>
        <w:t>РФ</w:t>
      </w:r>
      <w:r>
        <w:t xml:space="preserve"> /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Корнеев</w:t>
      </w:r>
      <w:r>
        <w:t xml:space="preserve">,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Пискунов</w:t>
      </w:r>
      <w:r>
        <w:t xml:space="preserve">,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Сергеев</w:t>
      </w:r>
      <w:r>
        <w:t xml:space="preserve"> </w:t>
      </w:r>
      <w:r>
        <w:rPr>
          <w:rFonts w:hint="eastAsia"/>
        </w:rPr>
        <w:t>заявл</w:t>
      </w:r>
      <w:r>
        <w:t>.18.12.00;</w:t>
      </w:r>
      <w:r>
        <w:rPr>
          <w:rFonts w:hint="eastAsia"/>
        </w:rPr>
        <w:t>опубл</w:t>
      </w:r>
      <w:r>
        <w:t>.20.03.99.</w:t>
      </w:r>
      <w:r>
        <w:rPr>
          <w:rFonts w:hint="eastAsia"/>
        </w:rPr>
        <w:t>Бюлл</w:t>
      </w:r>
      <w:r>
        <w:t>.</w:t>
      </w:r>
      <w:r>
        <w:rPr>
          <w:rFonts w:hint="eastAsia"/>
        </w:rPr>
        <w:t>№</w:t>
      </w:r>
      <w:r>
        <w:t>3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ГОСТ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ОСТЫ</w:t>
      </w:r>
      <w:r w:rsidRPr="00666FF0">
        <w:rPr>
          <w:b/>
        </w:rPr>
        <w:t xml:space="preserve">, </w:t>
      </w:r>
      <w:r w:rsidRPr="00666FF0">
        <w:rPr>
          <w:rFonts w:hint="eastAsia"/>
          <w:b/>
        </w:rPr>
        <w:t>РТМ</w:t>
      </w:r>
      <w:r w:rsidRPr="00666FF0">
        <w:rPr>
          <w:b/>
        </w:rPr>
        <w:t>:</w:t>
      </w:r>
    </w:p>
    <w:p w:rsidR="00666FF0" w:rsidRDefault="00666FF0" w:rsidP="00666FF0">
      <w:pPr>
        <w:pStyle w:val="a"/>
      </w:pPr>
      <w:r>
        <w:rPr>
          <w:rFonts w:hint="eastAsia"/>
        </w:rPr>
        <w:t>ГОСТ</w:t>
      </w:r>
      <w:r>
        <w:t xml:space="preserve"> 8239-72. </w:t>
      </w:r>
      <w:r>
        <w:rPr>
          <w:rFonts w:hint="eastAsia"/>
        </w:rPr>
        <w:t>Сталь</w:t>
      </w:r>
      <w:r>
        <w:t xml:space="preserve"> </w:t>
      </w:r>
      <w:r>
        <w:rPr>
          <w:rFonts w:hint="eastAsia"/>
        </w:rPr>
        <w:t>горячекатная</w:t>
      </w:r>
      <w:r>
        <w:t xml:space="preserve">. </w:t>
      </w:r>
      <w:r>
        <w:rPr>
          <w:rFonts w:hint="eastAsia"/>
        </w:rPr>
        <w:t>Балки</w:t>
      </w:r>
      <w:r>
        <w:t xml:space="preserve"> </w:t>
      </w:r>
      <w:r>
        <w:rPr>
          <w:rFonts w:hint="eastAsia"/>
        </w:rPr>
        <w:t>двутавровые</w:t>
      </w:r>
      <w:r>
        <w:t xml:space="preserve">. </w:t>
      </w:r>
      <w:r>
        <w:rPr>
          <w:rFonts w:hint="eastAsia"/>
        </w:rPr>
        <w:t>Сортамент</w:t>
      </w:r>
      <w:r>
        <w:t xml:space="preserve">.  </w:t>
      </w:r>
      <w:r>
        <w:rPr>
          <w:rFonts w:hint="eastAsia"/>
        </w:rPr>
        <w:t>М</w:t>
      </w:r>
      <w:r>
        <w:t xml:space="preserve">., 1973. 40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Препринты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Писарев</w:t>
      </w:r>
      <w:r>
        <w:t xml:space="preserve">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Оптический</w:t>
      </w:r>
      <w:r>
        <w:t xml:space="preserve"> </w:t>
      </w:r>
      <w:r>
        <w:rPr>
          <w:rFonts w:hint="eastAsia"/>
        </w:rPr>
        <w:t>резонансный</w:t>
      </w:r>
      <w:r>
        <w:t xml:space="preserve"> </w:t>
      </w:r>
      <w:r>
        <w:rPr>
          <w:rFonts w:hint="eastAsia"/>
        </w:rPr>
        <w:t>метод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треков</w:t>
      </w:r>
      <w:r>
        <w:t xml:space="preserve"> </w:t>
      </w:r>
      <w:r>
        <w:rPr>
          <w:rFonts w:hint="eastAsia"/>
        </w:rPr>
        <w:t>частиц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жидких</w:t>
      </w:r>
      <w:r>
        <w:t xml:space="preserve"> </w:t>
      </w:r>
      <w:r>
        <w:rPr>
          <w:rFonts w:hint="eastAsia"/>
        </w:rPr>
        <w:t>средах</w:t>
      </w:r>
      <w:r>
        <w:t xml:space="preserve">.  </w:t>
      </w:r>
      <w:r>
        <w:rPr>
          <w:rFonts w:hint="eastAsia"/>
        </w:rPr>
        <w:t>Дубна</w:t>
      </w:r>
      <w:r>
        <w:t xml:space="preserve">. 1978.  27 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Препринт</w:t>
      </w:r>
      <w:r>
        <w:t xml:space="preserve"> </w:t>
      </w:r>
      <w:r>
        <w:rPr>
          <w:rFonts w:hint="eastAsia"/>
        </w:rPr>
        <w:t>Объед</w:t>
      </w:r>
      <w:r>
        <w:t xml:space="preserve">. </w:t>
      </w:r>
      <w:r>
        <w:rPr>
          <w:rFonts w:hint="eastAsia"/>
        </w:rPr>
        <w:t>ин</w:t>
      </w:r>
      <w:r>
        <w:t>-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ядер</w:t>
      </w:r>
      <w:r>
        <w:t xml:space="preserve">, </w:t>
      </w:r>
      <w:r>
        <w:rPr>
          <w:rFonts w:hint="eastAsia"/>
        </w:rPr>
        <w:t>исслед</w:t>
      </w:r>
      <w:r>
        <w:t xml:space="preserve">., </w:t>
      </w:r>
      <w:r>
        <w:rPr>
          <w:rFonts w:hint="eastAsia"/>
        </w:rPr>
        <w:t>Р</w:t>
      </w:r>
      <w:r>
        <w:t>. 13 -11466).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Отчеты</w:t>
      </w:r>
      <w:r w:rsidRPr="00666FF0">
        <w:rPr>
          <w:b/>
        </w:rPr>
        <w:t xml:space="preserve">: </w:t>
      </w:r>
    </w:p>
    <w:p w:rsidR="00666FF0" w:rsidRDefault="00666FF0" w:rsidP="00666FF0">
      <w:pPr>
        <w:pStyle w:val="a"/>
      </w:pP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работы</w:t>
      </w:r>
      <w:r>
        <w:t xml:space="preserve"> … : </w:t>
      </w:r>
      <w:r>
        <w:rPr>
          <w:rFonts w:hint="eastAsia"/>
        </w:rPr>
        <w:t>Отчет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теме</w:t>
      </w:r>
      <w:r>
        <w:t xml:space="preserve"> «...» / </w:t>
      </w:r>
      <w:r>
        <w:rPr>
          <w:rFonts w:hint="eastAsia"/>
        </w:rPr>
        <w:t>МГТУ</w:t>
      </w:r>
      <w:r>
        <w:t xml:space="preserve">. </w:t>
      </w:r>
      <w:r>
        <w:rPr>
          <w:rFonts w:hint="eastAsia"/>
        </w:rPr>
        <w:t>Руководитель</w:t>
      </w:r>
      <w:r>
        <w:t xml:space="preserve"> </w:t>
      </w:r>
      <w:r>
        <w:rPr>
          <w:rFonts w:hint="eastAsia"/>
        </w:rPr>
        <w:t>темы</w:t>
      </w:r>
      <w:r>
        <w:t xml:space="preserve">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Новиков</w:t>
      </w:r>
      <w:r>
        <w:t xml:space="preserve">. </w:t>
      </w:r>
      <w:r>
        <w:rPr>
          <w:rFonts w:hint="eastAsia"/>
        </w:rPr>
        <w:t>Исполнители</w:t>
      </w:r>
      <w:r>
        <w:t xml:space="preserve"> </w:t>
      </w:r>
      <w:r>
        <w:rPr>
          <w:rFonts w:hint="eastAsia"/>
        </w:rPr>
        <w:t>Петров</w:t>
      </w:r>
      <w:r>
        <w:t xml:space="preserve">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Сидовкин</w:t>
      </w:r>
      <w:r>
        <w:t xml:space="preserve">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</w:t>
      </w:r>
      <w:r>
        <w:t xml:space="preserve"> </w:t>
      </w:r>
      <w:r>
        <w:rPr>
          <w:rFonts w:hint="eastAsia"/>
        </w:rPr>
        <w:t>№</w:t>
      </w:r>
      <w:r>
        <w:t xml:space="preserve"> </w:t>
      </w:r>
      <w:r>
        <w:rPr>
          <w:rFonts w:hint="eastAsia"/>
        </w:rPr>
        <w:t>Б</w:t>
      </w:r>
      <w:r>
        <w:t xml:space="preserve">087692, </w:t>
      </w:r>
      <w:r>
        <w:rPr>
          <w:rFonts w:hint="eastAsia"/>
        </w:rPr>
        <w:t>Инв</w:t>
      </w:r>
      <w:r>
        <w:t xml:space="preserve">. </w:t>
      </w:r>
      <w:r>
        <w:rPr>
          <w:rFonts w:hint="eastAsia"/>
        </w:rPr>
        <w:t>№</w:t>
      </w:r>
      <w:r>
        <w:t xml:space="preserve"> 4859.  </w:t>
      </w:r>
      <w:r>
        <w:rPr>
          <w:rFonts w:hint="eastAsia"/>
        </w:rPr>
        <w:t>М</w:t>
      </w:r>
      <w:r>
        <w:t xml:space="preserve">., 1981.  140 </w:t>
      </w:r>
      <w:r>
        <w:rPr>
          <w:rFonts w:hint="eastAsia"/>
        </w:rPr>
        <w:t>с</w:t>
      </w:r>
      <w:r>
        <w:t>.</w:t>
      </w:r>
    </w:p>
    <w:p w:rsidR="00666FF0" w:rsidRPr="00666FF0" w:rsidRDefault="00666FF0" w:rsidP="00666FF0">
      <w:pPr>
        <w:pStyle w:val="a"/>
        <w:numPr>
          <w:ilvl w:val="0"/>
          <w:numId w:val="0"/>
        </w:numPr>
        <w:ind w:left="714"/>
        <w:rPr>
          <w:b/>
        </w:rPr>
      </w:pPr>
      <w:r w:rsidRPr="00666FF0">
        <w:rPr>
          <w:rFonts w:hint="eastAsia"/>
          <w:b/>
        </w:rPr>
        <w:t>Электронные</w:t>
      </w:r>
      <w:r w:rsidRPr="00666FF0">
        <w:rPr>
          <w:b/>
        </w:rPr>
        <w:t xml:space="preserve"> </w:t>
      </w:r>
      <w:r w:rsidRPr="00666FF0">
        <w:rPr>
          <w:rFonts w:hint="eastAsia"/>
          <w:b/>
        </w:rPr>
        <w:t>издания</w:t>
      </w:r>
      <w:r w:rsidRPr="00666FF0">
        <w:rPr>
          <w:b/>
        </w:rPr>
        <w:t>:</w:t>
      </w:r>
    </w:p>
    <w:p w:rsidR="00666FF0" w:rsidRPr="003A615D" w:rsidRDefault="00666FF0" w:rsidP="00666FF0">
      <w:pPr>
        <w:pStyle w:val="a"/>
      </w:pPr>
      <w:r>
        <w:rPr>
          <w:rFonts w:hint="eastAsia"/>
        </w:rPr>
        <w:t>Члиянц</w:t>
      </w:r>
      <w:r>
        <w:t xml:space="preserve">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телевидения</w:t>
      </w:r>
      <w:r>
        <w:t xml:space="preserve"> // QRZ.RU: </w:t>
      </w:r>
      <w:r>
        <w:rPr>
          <w:rFonts w:hint="eastAsia"/>
        </w:rPr>
        <w:t>сервер</w:t>
      </w:r>
      <w:r>
        <w:t xml:space="preserve"> </w:t>
      </w:r>
      <w:r>
        <w:rPr>
          <w:rFonts w:hint="eastAsia"/>
        </w:rPr>
        <w:t>радиолюбителей</w:t>
      </w:r>
      <w:r>
        <w:t xml:space="preserve"> </w:t>
      </w:r>
      <w:r>
        <w:rPr>
          <w:rFonts w:hint="eastAsia"/>
        </w:rPr>
        <w:t>России</w:t>
      </w:r>
      <w:r>
        <w:t xml:space="preserve">. 2004. URL: </w:t>
      </w:r>
      <w:hyperlink r:id="rId13" w:history="1">
        <w:r w:rsidRPr="005B7C8C">
          <w:rPr>
            <w:rStyle w:val="a6"/>
          </w:rPr>
          <w:t>http://www.qrz.ru/articles/article260.html</w:t>
        </w:r>
      </w:hyperlink>
      <w:r>
        <w:t xml:space="preserve"> (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обращения</w:t>
      </w:r>
      <w:r>
        <w:t xml:space="preserve"> 21.02.2006)</w:t>
      </w:r>
    </w:p>
    <w:p w:rsidR="00311000" w:rsidRPr="00666FF0" w:rsidRDefault="00311000" w:rsidP="003A615D">
      <w:pPr>
        <w:pStyle w:val="a"/>
        <w:numPr>
          <w:ilvl w:val="0"/>
          <w:numId w:val="0"/>
        </w:numPr>
        <w:ind w:left="720"/>
      </w:pPr>
    </w:p>
    <w:p w:rsidR="00FB6B25" w:rsidRPr="00666FF0" w:rsidRDefault="00FB6B25" w:rsidP="003A615D">
      <w:pPr>
        <w:pStyle w:val="a"/>
        <w:numPr>
          <w:ilvl w:val="0"/>
          <w:numId w:val="0"/>
        </w:numPr>
        <w:ind w:left="720"/>
      </w:pPr>
    </w:p>
    <w:p w:rsidR="00FB6B25" w:rsidRPr="00FB6B25" w:rsidRDefault="00666FF0" w:rsidP="00FB6B25">
      <w:pPr>
        <w:pStyle w:val="115"/>
        <w:jc w:val="left"/>
      </w:pPr>
      <w:r>
        <w:t>КОНТАКТЫ</w:t>
      </w:r>
    </w:p>
    <w:p w:rsidR="00FB6B25" w:rsidRPr="00FB6B25" w:rsidRDefault="00FB6B25" w:rsidP="00FB6B25">
      <w:pPr>
        <w:pStyle w:val="20050"/>
        <w:ind w:firstLine="0"/>
      </w:pPr>
      <w:r w:rsidRPr="00FB6B25">
        <w:rPr>
          <w:rFonts w:hint="eastAsia"/>
        </w:rPr>
        <w:t>Иванов</w:t>
      </w:r>
      <w:r w:rsidR="00666FF0" w:rsidRPr="00666FF0">
        <w:t xml:space="preserve"> </w:t>
      </w:r>
      <w:r w:rsidR="00666FF0">
        <w:t>Иван Иванович</w:t>
      </w:r>
      <w:r w:rsidRPr="00FB6B25">
        <w:t xml:space="preserve">, </w:t>
      </w:r>
      <w:r w:rsidRPr="00FB6B25">
        <w:rPr>
          <w:rFonts w:hint="eastAsia"/>
        </w:rPr>
        <w:t>профессор</w:t>
      </w:r>
      <w:r w:rsidRPr="00FB6B25">
        <w:t xml:space="preserve">, </w:t>
      </w:r>
      <w:r w:rsidRPr="00FB6B25">
        <w:rPr>
          <w:rFonts w:hint="eastAsia"/>
        </w:rPr>
        <w:t>д</w:t>
      </w:r>
      <w:r w:rsidRPr="00FB6B25">
        <w:t>.</w:t>
      </w:r>
      <w:r w:rsidRPr="00FB6B25">
        <w:rPr>
          <w:rFonts w:hint="eastAsia"/>
        </w:rPr>
        <w:t>э</w:t>
      </w:r>
      <w:r w:rsidRPr="00FB6B25">
        <w:t>.</w:t>
      </w:r>
      <w:r w:rsidRPr="00FB6B25">
        <w:rPr>
          <w:rFonts w:hint="eastAsia"/>
        </w:rPr>
        <w:t>н</w:t>
      </w:r>
      <w:r w:rsidRPr="00FB6B25">
        <w:t>.</w:t>
      </w:r>
    </w:p>
    <w:p w:rsidR="00FB6B25" w:rsidRPr="00FB6B25" w:rsidRDefault="00FB6B25" w:rsidP="00FB6B25">
      <w:pPr>
        <w:pStyle w:val="20050"/>
        <w:ind w:firstLine="0"/>
      </w:pPr>
      <w:r w:rsidRPr="00FB6B25">
        <w:rPr>
          <w:rFonts w:hint="eastAsia"/>
        </w:rPr>
        <w:t>Зав</w:t>
      </w:r>
      <w:r w:rsidRPr="00FB6B25">
        <w:t xml:space="preserve">. </w:t>
      </w:r>
      <w:r w:rsidRPr="00FB6B25">
        <w:rPr>
          <w:rFonts w:hint="eastAsia"/>
        </w:rPr>
        <w:t>кафедрой</w:t>
      </w:r>
      <w:r w:rsidRPr="00FB6B25">
        <w:t xml:space="preserve"> «</w:t>
      </w:r>
      <w:r w:rsidRPr="00FB6B25">
        <w:rPr>
          <w:rFonts w:hint="eastAsia"/>
        </w:rPr>
        <w:t>Производственный</w:t>
      </w:r>
      <w:r w:rsidRPr="00FB6B25">
        <w:t xml:space="preserve"> </w:t>
      </w:r>
      <w:r w:rsidRPr="00FB6B25">
        <w:rPr>
          <w:rFonts w:hint="eastAsia"/>
        </w:rPr>
        <w:t>контроллинг»</w:t>
      </w:r>
      <w:r w:rsidRPr="00FB6B25">
        <w:t xml:space="preserve"> </w:t>
      </w:r>
      <w:r w:rsidRPr="00FB6B25">
        <w:rPr>
          <w:rFonts w:hint="eastAsia"/>
        </w:rPr>
        <w:t>Малаховского</w:t>
      </w:r>
      <w:r w:rsidRPr="00FB6B25">
        <w:t xml:space="preserve"> </w:t>
      </w:r>
      <w:r w:rsidRPr="00FB6B25">
        <w:rPr>
          <w:rFonts w:hint="eastAsia"/>
        </w:rPr>
        <w:t>государственного</w:t>
      </w:r>
      <w:r w:rsidRPr="00FB6B25">
        <w:t xml:space="preserve"> </w:t>
      </w:r>
      <w:r w:rsidRPr="00FB6B25">
        <w:rPr>
          <w:rFonts w:hint="eastAsia"/>
        </w:rPr>
        <w:t>технического</w:t>
      </w:r>
      <w:r w:rsidRPr="00FB6B25">
        <w:t xml:space="preserve"> </w:t>
      </w:r>
      <w:r w:rsidRPr="00FB6B25">
        <w:rPr>
          <w:rFonts w:hint="eastAsia"/>
        </w:rPr>
        <w:t>университета</w:t>
      </w:r>
      <w:r w:rsidRPr="00FB6B25">
        <w:t xml:space="preserve"> </w:t>
      </w:r>
      <w:r w:rsidRPr="00FB6B25">
        <w:rPr>
          <w:rFonts w:hint="eastAsia"/>
        </w:rPr>
        <w:t>им</w:t>
      </w:r>
      <w:r w:rsidRPr="00FB6B25">
        <w:t>.</w:t>
      </w:r>
      <w:r w:rsidRPr="00FB6B25">
        <w:rPr>
          <w:rFonts w:hint="eastAsia"/>
        </w:rPr>
        <w:t>Л</w:t>
      </w:r>
      <w:r w:rsidRPr="00FB6B25">
        <w:t>.</w:t>
      </w:r>
      <w:r w:rsidRPr="00FB6B25">
        <w:rPr>
          <w:rFonts w:hint="eastAsia"/>
        </w:rPr>
        <w:t>Я</w:t>
      </w:r>
      <w:r w:rsidRPr="00FB6B25">
        <w:t>.</w:t>
      </w:r>
      <w:r w:rsidRPr="00FB6B25">
        <w:rPr>
          <w:rFonts w:hint="eastAsia"/>
        </w:rPr>
        <w:t>Петрова</w:t>
      </w:r>
      <w:r w:rsidRPr="00FB6B25">
        <w:t xml:space="preserve"> </w:t>
      </w:r>
    </w:p>
    <w:p w:rsidR="00FB6B25" w:rsidRPr="00FB6B25" w:rsidRDefault="00FB6B25" w:rsidP="00FB6B25">
      <w:pPr>
        <w:pStyle w:val="20050"/>
        <w:ind w:firstLine="0"/>
      </w:pPr>
      <w:r w:rsidRPr="00FB6B25">
        <w:t>ivanov@malahovka.ru</w:t>
      </w:r>
    </w:p>
    <w:sectPr w:rsidR="00FB6B25" w:rsidRPr="00FB6B25" w:rsidSect="00D8320C">
      <w:pgSz w:w="11907" w:h="16840" w:code="9"/>
      <w:pgMar w:top="1418" w:right="1418" w:bottom="1701" w:left="141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DC" w:rsidRDefault="00E615DC">
      <w:r>
        <w:separator/>
      </w:r>
    </w:p>
  </w:endnote>
  <w:endnote w:type="continuationSeparator" w:id="0">
    <w:p w:rsidR="00E615DC" w:rsidRDefault="00E6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ense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D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DC" w:rsidRDefault="00E615DC">
      <w:r>
        <w:separator/>
      </w:r>
    </w:p>
  </w:footnote>
  <w:footnote w:type="continuationSeparator" w:id="0">
    <w:p w:rsidR="00E615DC" w:rsidRDefault="00E6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E8A"/>
    <w:multiLevelType w:val="hybridMultilevel"/>
    <w:tmpl w:val="CC543A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8CD"/>
    <w:multiLevelType w:val="hybridMultilevel"/>
    <w:tmpl w:val="50A0A0A6"/>
    <w:lvl w:ilvl="0" w:tplc="6890F468">
      <w:start w:val="1"/>
      <w:numFmt w:val="bullet"/>
      <w:lvlText w:val="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9844892"/>
    <w:multiLevelType w:val="hybridMultilevel"/>
    <w:tmpl w:val="BE0EC76A"/>
    <w:lvl w:ilvl="0" w:tplc="E1786212">
      <w:start w:val="1"/>
      <w:numFmt w:val="decimal"/>
      <w:pStyle w:val="a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74F0"/>
    <w:multiLevelType w:val="hybridMultilevel"/>
    <w:tmpl w:val="A4C4A0AA"/>
    <w:lvl w:ilvl="0" w:tplc="C032E1D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B71"/>
    <w:multiLevelType w:val="hybridMultilevel"/>
    <w:tmpl w:val="82F4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08B9"/>
    <w:multiLevelType w:val="multilevel"/>
    <w:tmpl w:val="8F321C9E"/>
    <w:lvl w:ilvl="0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16911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6735B3"/>
    <w:multiLevelType w:val="hybridMultilevel"/>
    <w:tmpl w:val="C48A757E"/>
    <w:lvl w:ilvl="0" w:tplc="0419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446A6BE9"/>
    <w:multiLevelType w:val="hybridMultilevel"/>
    <w:tmpl w:val="80105B8A"/>
    <w:lvl w:ilvl="0" w:tplc="449449E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7BF3"/>
    <w:multiLevelType w:val="hybridMultilevel"/>
    <w:tmpl w:val="1706BDDA"/>
    <w:lvl w:ilvl="0" w:tplc="D862D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5268"/>
    <w:multiLevelType w:val="hybridMultilevel"/>
    <w:tmpl w:val="38DA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7694A"/>
    <w:multiLevelType w:val="multilevel"/>
    <w:tmpl w:val="283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029"/>
    <w:multiLevelType w:val="multilevel"/>
    <w:tmpl w:val="6C849D2E"/>
    <w:lvl w:ilvl="0">
      <w:start w:val="1"/>
      <w:numFmt w:val="decimal"/>
      <w:pStyle w:val="10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6CA368BA"/>
    <w:multiLevelType w:val="hybridMultilevel"/>
    <w:tmpl w:val="1084E1EE"/>
    <w:lvl w:ilvl="0" w:tplc="FFFFFFFF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pStyle w:val="a0"/>
      <w:lvlText w:val="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  <w:color w:val="auto"/>
        <w:sz w:val="18"/>
        <w:szCs w:val="18"/>
      </w:rPr>
    </w:lvl>
    <w:lvl w:ilvl="4" w:tplc="FFFFFFFF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79191181"/>
    <w:multiLevelType w:val="multilevel"/>
    <w:tmpl w:val="8C8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438"/>
    <w:multiLevelType w:val="multilevel"/>
    <w:tmpl w:val="E676CE9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0"/>
    <w:rsid w:val="00001FBF"/>
    <w:rsid w:val="00034156"/>
    <w:rsid w:val="00052B86"/>
    <w:rsid w:val="00065234"/>
    <w:rsid w:val="00074DD5"/>
    <w:rsid w:val="00091764"/>
    <w:rsid w:val="000A146F"/>
    <w:rsid w:val="000C5E02"/>
    <w:rsid w:val="000C5F1A"/>
    <w:rsid w:val="000E0078"/>
    <w:rsid w:val="000F2492"/>
    <w:rsid w:val="00100CFE"/>
    <w:rsid w:val="001035A7"/>
    <w:rsid w:val="00112904"/>
    <w:rsid w:val="00127465"/>
    <w:rsid w:val="00141BE4"/>
    <w:rsid w:val="00150945"/>
    <w:rsid w:val="001605D3"/>
    <w:rsid w:val="00160FEB"/>
    <w:rsid w:val="00183ACE"/>
    <w:rsid w:val="00191CB1"/>
    <w:rsid w:val="001B6D73"/>
    <w:rsid w:val="001D79C5"/>
    <w:rsid w:val="001E1F18"/>
    <w:rsid w:val="001F6606"/>
    <w:rsid w:val="0021276A"/>
    <w:rsid w:val="002151BC"/>
    <w:rsid w:val="0022372F"/>
    <w:rsid w:val="00242357"/>
    <w:rsid w:val="00244978"/>
    <w:rsid w:val="002819D3"/>
    <w:rsid w:val="00285DC0"/>
    <w:rsid w:val="002A5BE3"/>
    <w:rsid w:val="002C09F9"/>
    <w:rsid w:val="002C6D83"/>
    <w:rsid w:val="00311000"/>
    <w:rsid w:val="00334B7A"/>
    <w:rsid w:val="00335AD9"/>
    <w:rsid w:val="00336288"/>
    <w:rsid w:val="0035657C"/>
    <w:rsid w:val="003736C2"/>
    <w:rsid w:val="00381F90"/>
    <w:rsid w:val="003A615D"/>
    <w:rsid w:val="0041655E"/>
    <w:rsid w:val="00440465"/>
    <w:rsid w:val="004451E0"/>
    <w:rsid w:val="0048038E"/>
    <w:rsid w:val="00487E21"/>
    <w:rsid w:val="00496274"/>
    <w:rsid w:val="004A131D"/>
    <w:rsid w:val="005169F4"/>
    <w:rsid w:val="00550484"/>
    <w:rsid w:val="00560AA1"/>
    <w:rsid w:val="00584AF3"/>
    <w:rsid w:val="005909FF"/>
    <w:rsid w:val="00594AD1"/>
    <w:rsid w:val="005A5E38"/>
    <w:rsid w:val="005C0CDD"/>
    <w:rsid w:val="005D0494"/>
    <w:rsid w:val="005E7A97"/>
    <w:rsid w:val="006220CC"/>
    <w:rsid w:val="00644408"/>
    <w:rsid w:val="00666FF0"/>
    <w:rsid w:val="00667841"/>
    <w:rsid w:val="006722FD"/>
    <w:rsid w:val="00684B53"/>
    <w:rsid w:val="006A7526"/>
    <w:rsid w:val="006C230C"/>
    <w:rsid w:val="006C237C"/>
    <w:rsid w:val="006C2F70"/>
    <w:rsid w:val="007143E0"/>
    <w:rsid w:val="0072647C"/>
    <w:rsid w:val="00741095"/>
    <w:rsid w:val="00770571"/>
    <w:rsid w:val="007F42AC"/>
    <w:rsid w:val="008116F8"/>
    <w:rsid w:val="0083139C"/>
    <w:rsid w:val="00833586"/>
    <w:rsid w:val="00847E55"/>
    <w:rsid w:val="00873A08"/>
    <w:rsid w:val="0088684A"/>
    <w:rsid w:val="008C5A4F"/>
    <w:rsid w:val="008E6171"/>
    <w:rsid w:val="00916D42"/>
    <w:rsid w:val="00932609"/>
    <w:rsid w:val="00964902"/>
    <w:rsid w:val="00965430"/>
    <w:rsid w:val="00967BD8"/>
    <w:rsid w:val="00971B7A"/>
    <w:rsid w:val="00994CFB"/>
    <w:rsid w:val="00994F01"/>
    <w:rsid w:val="009B02FF"/>
    <w:rsid w:val="009D4CD0"/>
    <w:rsid w:val="00A23B45"/>
    <w:rsid w:val="00A34AA4"/>
    <w:rsid w:val="00A47AF3"/>
    <w:rsid w:val="00A50B51"/>
    <w:rsid w:val="00A55551"/>
    <w:rsid w:val="00A62873"/>
    <w:rsid w:val="00AA3531"/>
    <w:rsid w:val="00AB31B7"/>
    <w:rsid w:val="00AB4222"/>
    <w:rsid w:val="00AC1601"/>
    <w:rsid w:val="00AE13BD"/>
    <w:rsid w:val="00AF03EB"/>
    <w:rsid w:val="00AF3DD9"/>
    <w:rsid w:val="00AF522C"/>
    <w:rsid w:val="00B13F26"/>
    <w:rsid w:val="00B171ED"/>
    <w:rsid w:val="00B51983"/>
    <w:rsid w:val="00B53C8E"/>
    <w:rsid w:val="00B542BB"/>
    <w:rsid w:val="00B661AC"/>
    <w:rsid w:val="00B70043"/>
    <w:rsid w:val="00B74ABC"/>
    <w:rsid w:val="00B92B90"/>
    <w:rsid w:val="00B93207"/>
    <w:rsid w:val="00B978A1"/>
    <w:rsid w:val="00BA1A0C"/>
    <w:rsid w:val="00BD18A7"/>
    <w:rsid w:val="00BF7A98"/>
    <w:rsid w:val="00C000FE"/>
    <w:rsid w:val="00C126F3"/>
    <w:rsid w:val="00C31F9C"/>
    <w:rsid w:val="00C50CD0"/>
    <w:rsid w:val="00C64B99"/>
    <w:rsid w:val="00C677F0"/>
    <w:rsid w:val="00C74929"/>
    <w:rsid w:val="00C80088"/>
    <w:rsid w:val="00CA092B"/>
    <w:rsid w:val="00CA399F"/>
    <w:rsid w:val="00CC6C25"/>
    <w:rsid w:val="00CD40D5"/>
    <w:rsid w:val="00CD4E7E"/>
    <w:rsid w:val="00D27F47"/>
    <w:rsid w:val="00D57FB8"/>
    <w:rsid w:val="00D81B08"/>
    <w:rsid w:val="00D8320C"/>
    <w:rsid w:val="00D979C6"/>
    <w:rsid w:val="00DA5BEA"/>
    <w:rsid w:val="00DC2C63"/>
    <w:rsid w:val="00DC31BD"/>
    <w:rsid w:val="00DE29A1"/>
    <w:rsid w:val="00DE4FD0"/>
    <w:rsid w:val="00E0603E"/>
    <w:rsid w:val="00E162CF"/>
    <w:rsid w:val="00E55C08"/>
    <w:rsid w:val="00E615DC"/>
    <w:rsid w:val="00E940E8"/>
    <w:rsid w:val="00E95A55"/>
    <w:rsid w:val="00E97CC4"/>
    <w:rsid w:val="00EE2D40"/>
    <w:rsid w:val="00EE3CF2"/>
    <w:rsid w:val="00EE6FB0"/>
    <w:rsid w:val="00EF247D"/>
    <w:rsid w:val="00F01CE7"/>
    <w:rsid w:val="00F26A0F"/>
    <w:rsid w:val="00F2729A"/>
    <w:rsid w:val="00F53441"/>
    <w:rsid w:val="00F54677"/>
    <w:rsid w:val="00F72AEC"/>
    <w:rsid w:val="00F74C29"/>
    <w:rsid w:val="00F7764B"/>
    <w:rsid w:val="00F8165E"/>
    <w:rsid w:val="00F846AF"/>
    <w:rsid w:val="00F85630"/>
    <w:rsid w:val="00F91B4C"/>
    <w:rsid w:val="00F93D5B"/>
    <w:rsid w:val="00F940CC"/>
    <w:rsid w:val="00F94912"/>
    <w:rsid w:val="00FB2DC2"/>
    <w:rsid w:val="00FB6B25"/>
    <w:rsid w:val="00FC4390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EA1C4-B34D-48CC-A0ED-9EF73B4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nseC" w:eastAsia="Times New Roman" w:hAnsi="TenseC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lang w:val="en-US"/>
    </w:rPr>
  </w:style>
  <w:style w:type="paragraph" w:styleId="11">
    <w:name w:val="heading 1"/>
    <w:basedOn w:val="a1"/>
    <w:next w:val="a1"/>
    <w:qFormat/>
    <w:rsid w:val="00B13F26"/>
    <w:pPr>
      <w:jc w:val="center"/>
      <w:outlineLvl w:val="0"/>
    </w:pPr>
    <w:rPr>
      <w:rFonts w:ascii="Arial" w:hAnsi="Arial" w:cs="Arial"/>
      <w:b/>
      <w:bCs/>
      <w:sz w:val="28"/>
      <w:szCs w:val="28"/>
      <w:lang w:val="ru-RU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TimesDL" w:hAnsi="TimesDL"/>
      <w:sz w:val="24"/>
      <w:lang w:val="ru-RU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rFonts w:ascii="TimesDL" w:hAnsi="TimesDL"/>
      <w:b/>
      <w:sz w:val="24"/>
      <w:lang w:val="ru-RU"/>
    </w:rPr>
  </w:style>
  <w:style w:type="paragraph" w:styleId="4">
    <w:name w:val="heading 4"/>
    <w:basedOn w:val="a1"/>
    <w:next w:val="a1"/>
    <w:qFormat/>
    <w:rsid w:val="003362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3362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ra">
    <w:name w:val="ira"/>
    <w:basedOn w:val="a1"/>
    <w:pPr>
      <w:spacing w:before="120"/>
      <w:ind w:left="-57"/>
    </w:pPr>
    <w:rPr>
      <w:rFonts w:ascii="HelvDL" w:hAnsi="HelvDL"/>
    </w:rPr>
  </w:style>
  <w:style w:type="paragraph" w:styleId="a5">
    <w:name w:val="Body Text"/>
    <w:basedOn w:val="a1"/>
    <w:rPr>
      <w:rFonts w:ascii="TimesDL" w:hAnsi="TimesDL"/>
      <w:sz w:val="24"/>
      <w:lang w:val="ru-RU"/>
    </w:rPr>
  </w:style>
  <w:style w:type="paragraph" w:customStyle="1" w:styleId="kray">
    <w:name w:val="kray"/>
    <w:basedOn w:val="a1"/>
    <w:pPr>
      <w:ind w:firstLine="284"/>
      <w:jc w:val="both"/>
    </w:pPr>
    <w:rPr>
      <w:rFonts w:ascii="TimesDL" w:hAnsi="TimesDL"/>
      <w:sz w:val="24"/>
      <w:lang w:val="ru-RU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1"/>
    <w:pPr>
      <w:ind w:firstLine="567"/>
      <w:jc w:val="both"/>
    </w:pPr>
    <w:rPr>
      <w:rFonts w:ascii="Times New Roman" w:hAnsi="Times New Roman"/>
      <w:lang w:val="ru-RU"/>
    </w:rPr>
  </w:style>
  <w:style w:type="paragraph" w:styleId="20">
    <w:name w:val="Body Text Indent 2"/>
    <w:basedOn w:val="a1"/>
    <w:pPr>
      <w:ind w:firstLine="567"/>
      <w:jc w:val="both"/>
    </w:pPr>
    <w:rPr>
      <w:rFonts w:ascii="Times New Roman" w:hAnsi="Times New Roman"/>
      <w:sz w:val="26"/>
      <w:lang w:val="ru-RU"/>
    </w:rPr>
  </w:style>
  <w:style w:type="table" w:styleId="a8">
    <w:name w:val="Table Grid"/>
    <w:basedOn w:val="a3"/>
    <w:rsid w:val="00F9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rsid w:val="00336288"/>
    <w:rPr>
      <w:strike w:val="0"/>
      <w:dstrike w:val="0"/>
      <w:color w:val="202090"/>
      <w:u w:val="none"/>
      <w:effect w:val="none"/>
    </w:rPr>
  </w:style>
  <w:style w:type="paragraph" w:customStyle="1" w:styleId="text">
    <w:name w:val="text"/>
    <w:basedOn w:val="a1"/>
    <w:rsid w:val="00336288"/>
    <w:pPr>
      <w:ind w:firstLine="284"/>
      <w:jc w:val="both"/>
    </w:pPr>
    <w:rPr>
      <w:rFonts w:ascii="TimesDL" w:hAnsi="TimesDL"/>
      <w:sz w:val="24"/>
      <w:szCs w:val="24"/>
      <w:lang w:val="ru-RU"/>
    </w:rPr>
  </w:style>
  <w:style w:type="paragraph" w:styleId="a9">
    <w:name w:val="footnote text"/>
    <w:basedOn w:val="a1"/>
    <w:semiHidden/>
    <w:rsid w:val="00336288"/>
    <w:rPr>
      <w:szCs w:val="24"/>
    </w:rPr>
  </w:style>
  <w:style w:type="character" w:styleId="aa">
    <w:name w:val="footnote reference"/>
    <w:semiHidden/>
    <w:rsid w:val="00336288"/>
    <w:rPr>
      <w:vertAlign w:val="superscript"/>
    </w:rPr>
  </w:style>
  <w:style w:type="paragraph" w:customStyle="1" w:styleId="ab">
    <w:name w:val="центр"/>
    <w:basedOn w:val="a1"/>
    <w:rsid w:val="00336288"/>
    <w:pPr>
      <w:jc w:val="center"/>
    </w:pPr>
    <w:rPr>
      <w:rFonts w:ascii="TimesDL" w:hAnsi="TimesDL"/>
      <w:sz w:val="24"/>
    </w:rPr>
  </w:style>
  <w:style w:type="paragraph" w:customStyle="1" w:styleId="z1">
    <w:name w:val="z1"/>
    <w:basedOn w:val="a1"/>
    <w:rsid w:val="00336288"/>
    <w:pPr>
      <w:spacing w:after="120"/>
      <w:ind w:firstLine="454"/>
      <w:jc w:val="center"/>
    </w:pPr>
    <w:rPr>
      <w:rFonts w:ascii="TimesDL" w:hAnsi="TimesDL"/>
      <w:b/>
      <w:caps/>
    </w:rPr>
  </w:style>
  <w:style w:type="paragraph" w:styleId="a0">
    <w:name w:val="List Bullet"/>
    <w:basedOn w:val="a1"/>
    <w:rsid w:val="00336288"/>
    <w:pPr>
      <w:numPr>
        <w:ilvl w:val="3"/>
        <w:numId w:val="8"/>
      </w:numPr>
      <w:jc w:val="both"/>
    </w:pPr>
    <w:rPr>
      <w:rFonts w:ascii="TimesDL" w:hAnsi="TimesDL"/>
      <w:sz w:val="24"/>
      <w:lang w:val="ru-RU"/>
    </w:rPr>
  </w:style>
  <w:style w:type="paragraph" w:styleId="ac">
    <w:name w:val="Balloon Text"/>
    <w:basedOn w:val="a1"/>
    <w:semiHidden/>
    <w:rsid w:val="00B93207"/>
    <w:rPr>
      <w:rFonts w:ascii="Tahoma" w:hAnsi="Tahoma" w:cs="Tahoma"/>
      <w:sz w:val="16"/>
      <w:szCs w:val="16"/>
    </w:rPr>
  </w:style>
  <w:style w:type="paragraph" w:customStyle="1" w:styleId="ad">
    <w:name w:val="Знак"/>
    <w:basedOn w:val="a1"/>
    <w:rsid w:val="006C237C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21">
    <w:name w:val="Знак2"/>
    <w:basedOn w:val="a1"/>
    <w:rsid w:val="00770571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Default">
    <w:name w:val="Default"/>
    <w:rsid w:val="00AA3531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2005">
    <w:name w:val="МАУ'2005_Автор(ы)"/>
    <w:basedOn w:val="Default"/>
    <w:next w:val="Default"/>
    <w:rsid w:val="00AA3531"/>
    <w:rPr>
      <w:rFonts w:cs="Times New Roman"/>
      <w:sz w:val="24"/>
      <w:szCs w:val="24"/>
    </w:rPr>
  </w:style>
  <w:style w:type="paragraph" w:customStyle="1" w:styleId="20050">
    <w:name w:val="МАУ'2005 Основной текст"/>
    <w:basedOn w:val="Default"/>
    <w:next w:val="Default"/>
    <w:rsid w:val="00B13F26"/>
    <w:pPr>
      <w:suppressAutoHyphens/>
      <w:spacing w:line="276" w:lineRule="auto"/>
      <w:ind w:firstLine="709"/>
      <w:jc w:val="both"/>
    </w:pPr>
    <w:rPr>
      <w:rFonts w:ascii="Arial,Bold" w:hAnsi="Arial,Bold" w:cs="Times New Roman"/>
      <w:sz w:val="24"/>
      <w:szCs w:val="24"/>
    </w:rPr>
  </w:style>
  <w:style w:type="paragraph" w:customStyle="1" w:styleId="20052">
    <w:name w:val="МАУ'2005 Основной текст 2"/>
    <w:basedOn w:val="Default"/>
    <w:next w:val="Default"/>
    <w:rsid w:val="00AA3531"/>
    <w:rPr>
      <w:rFonts w:ascii="Arial,Bold" w:hAnsi="Arial,Bold" w:cs="Times New Roman"/>
      <w:sz w:val="24"/>
      <w:szCs w:val="24"/>
    </w:rPr>
  </w:style>
  <w:style w:type="paragraph" w:customStyle="1" w:styleId="a">
    <w:name w:val="Нумерованный"/>
    <w:basedOn w:val="20052"/>
    <w:qFormat/>
    <w:rsid w:val="003A615D"/>
    <w:pPr>
      <w:numPr>
        <w:numId w:val="12"/>
      </w:numPr>
      <w:suppressAutoHyphens/>
      <w:spacing w:line="276" w:lineRule="auto"/>
      <w:ind w:left="714" w:hanging="357"/>
      <w:jc w:val="both"/>
    </w:pPr>
    <w:rPr>
      <w:rFonts w:ascii="TimesNewRoman" w:hAnsi="TimesNewRoman"/>
    </w:rPr>
  </w:style>
  <w:style w:type="paragraph" w:styleId="ae">
    <w:name w:val="Subtitle"/>
    <w:basedOn w:val="a1"/>
    <w:next w:val="a1"/>
    <w:link w:val="af"/>
    <w:qFormat/>
    <w:rsid w:val="00311000"/>
    <w:pPr>
      <w:spacing w:line="23" w:lineRule="atLeast"/>
      <w:jc w:val="center"/>
    </w:pPr>
    <w:rPr>
      <w:rFonts w:ascii="TimesNewRoman,Bold" w:hAnsi="TimesNewRoman,Bold" w:cs="TimesNewRoman,Bold"/>
      <w:b/>
      <w:bCs/>
      <w:sz w:val="24"/>
      <w:szCs w:val="24"/>
      <w:lang w:val="ru-RU"/>
    </w:rPr>
  </w:style>
  <w:style w:type="character" w:customStyle="1" w:styleId="af">
    <w:name w:val="Подзаголовок Знак"/>
    <w:link w:val="ae"/>
    <w:rsid w:val="00311000"/>
    <w:rPr>
      <w:rFonts w:ascii="TimesNewRoman,Bold" w:hAnsi="TimesNewRoman,Bold" w:cs="TimesNewRoman,Bold"/>
      <w:b/>
      <w:bCs/>
      <w:sz w:val="24"/>
      <w:szCs w:val="24"/>
    </w:rPr>
  </w:style>
  <w:style w:type="character" w:styleId="af0">
    <w:name w:val="Strong"/>
    <w:qFormat/>
    <w:rsid w:val="00150945"/>
    <w:rPr>
      <w:b/>
      <w:bCs/>
    </w:rPr>
  </w:style>
  <w:style w:type="paragraph" w:customStyle="1" w:styleId="af1">
    <w:name w:val="Буллиты"/>
    <w:basedOn w:val="1"/>
    <w:rsid w:val="00CA399F"/>
  </w:style>
  <w:style w:type="paragraph" w:customStyle="1" w:styleId="1">
    <w:name w:val="Буллиты 1"/>
    <w:basedOn w:val="Default"/>
    <w:rsid w:val="00CA399F"/>
    <w:pPr>
      <w:numPr>
        <w:numId w:val="14"/>
      </w:numPr>
      <w:suppressAutoHyphens/>
      <w:ind w:left="714" w:hanging="357"/>
      <w:jc w:val="both"/>
    </w:pPr>
    <w:rPr>
      <w:sz w:val="24"/>
      <w:szCs w:val="24"/>
    </w:rPr>
  </w:style>
  <w:style w:type="paragraph" w:customStyle="1" w:styleId="10">
    <w:name w:val="Нумерованный 1"/>
    <w:basedOn w:val="Default"/>
    <w:qFormat/>
    <w:rsid w:val="00CA399F"/>
    <w:pPr>
      <w:numPr>
        <w:numId w:val="16"/>
      </w:numPr>
      <w:ind w:hanging="502"/>
    </w:pPr>
    <w:rPr>
      <w:sz w:val="24"/>
      <w:szCs w:val="24"/>
    </w:rPr>
  </w:style>
  <w:style w:type="paragraph" w:customStyle="1" w:styleId="115">
    <w:name w:val="Стиль Подзаголовок + Междустр.интервал:  множитель 115 ин"/>
    <w:basedOn w:val="ae"/>
    <w:rsid w:val="004A131D"/>
    <w:pPr>
      <w:keepNext/>
      <w:spacing w:line="276" w:lineRule="auto"/>
    </w:pPr>
    <w:rPr>
      <w:rFonts w:cs="Times New Roman"/>
      <w:szCs w:val="20"/>
    </w:rPr>
  </w:style>
  <w:style w:type="paragraph" w:styleId="af2">
    <w:name w:val="caption"/>
    <w:basedOn w:val="a1"/>
    <w:next w:val="a1"/>
    <w:unhideWhenUsed/>
    <w:qFormat/>
    <w:rsid w:val="00001F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ix@domain.ru" TargetMode="External"/><Relationship Id="rId13" Type="http://schemas.openxmlformats.org/officeDocument/2006/relationships/hyperlink" Target="http://www.qrz.ru/articles/article2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other_author@mailservic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fix@doma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1056;&#1072;&#1073;&#1086;&#1090;&#1072;\&#1063;&#1072;&#1088;&#1085;&#1086;&#1074;&#1089;&#1082;&#1080;&#1077;%20&#1095;&#1090;&#1077;&#1085;&#1080;&#1103;\&#1044;&#1086;&#1082;&#1091;&#1084;&#1077;&#1085;&#1090;&#1099;\&#1055;&#1088;&#1072;&#1074;&#1080;&#1083;&#1072;-&#1086;&#1092;&#1086;&#1088;&#1084;&#1083;&#1077;&#1085;&#1080;&#1103;-&#1087;&#1091;&#1073;&#1083;&#1080;&#1082;&#1072;&#1094;&#1080;&#1081;-&#1060;&#1054;&#1056;&#1059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9486CCED-188B-4364-B8AF-29AA20FF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Правила-оформления-публикаций-ФОРУМ.dotx</Template>
  <TotalTime>24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ПОДГОТОВКЕ ДОКЛАДОВ НА КОНФЕРЕНЦИЮ «УТЭОСС-2012»</vt:lpstr>
    </vt:vector>
  </TitlesOfParts>
  <Company>Elcom Ltd</Company>
  <LinksUpToDate>false</LinksUpToDate>
  <CharactersWithSpaces>7267</CharactersWithSpaces>
  <SharedDoc>false</SharedDoc>
  <HLinks>
    <vt:vector size="30" baseType="variant">
      <vt:variant>
        <vt:i4>1769543</vt:i4>
      </vt:variant>
      <vt:variant>
        <vt:i4>12</vt:i4>
      </vt:variant>
      <vt:variant>
        <vt:i4>0</vt:i4>
      </vt:variant>
      <vt:variant>
        <vt:i4>5</vt:i4>
      </vt:variant>
      <vt:variant>
        <vt:lpwstr>http://czarnowski.bmstu.ru/register/</vt:lpwstr>
      </vt:variant>
      <vt:variant>
        <vt:lpwstr/>
      </vt:variant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>mailto:another_author@mailservice.ru</vt:lpwstr>
      </vt:variant>
      <vt:variant>
        <vt:lpwstr/>
      </vt:variant>
      <vt:variant>
        <vt:i4>4980840</vt:i4>
      </vt:variant>
      <vt:variant>
        <vt:i4>6</vt:i4>
      </vt:variant>
      <vt:variant>
        <vt:i4>0</vt:i4>
      </vt:variant>
      <vt:variant>
        <vt:i4>5</vt:i4>
      </vt:variant>
      <vt:variant>
        <vt:lpwstr>mailto:prefix@domain.ru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mailto:author2@mail.ru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mailto:prefix@domain.ru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ПОДГОТОВКЕ ДОКЛАДОВ НА КОНФЕРЕНЦИЮ «УТЭОСС-2012»</dc:title>
  <dc:creator>dell</dc:creator>
  <cp:lastModifiedBy>Gregory Baev</cp:lastModifiedBy>
  <cp:revision>3</cp:revision>
  <cp:lastPrinted>2010-05-06T09:35:00Z</cp:lastPrinted>
  <dcterms:created xsi:type="dcterms:W3CDTF">2017-07-02T14:35:00Z</dcterms:created>
  <dcterms:modified xsi:type="dcterms:W3CDTF">2017-07-02T15:01:00Z</dcterms:modified>
</cp:coreProperties>
</file>